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768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sl-SI"/>
        </w:rPr>
        <w:t xml:space="preserve">          </w:t>
      </w: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  <w:lang w:val="sr-Cyrl-RS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</w:p>
    <w:p w:rsidR="00000000" w:rsidRDefault="003768BC">
      <w:pPr>
        <w:spacing w:line="360" w:lineRule="auto"/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  <w:r>
        <w:rPr>
          <w:b/>
          <w:bCs/>
          <w:lang w:val="sl-SI"/>
        </w:rPr>
        <w:t>ПРЕДЛОГ</w:t>
      </w:r>
    </w:p>
    <w:p w:rsidR="00000000" w:rsidRDefault="003768BC">
      <w:pPr>
        <w:pStyle w:val="Heading4"/>
        <w:spacing w:before="0" w:line="360" w:lineRule="auto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000000" w:rsidRDefault="003768BC">
      <w:pPr>
        <w:pStyle w:val="Heading4"/>
        <w:spacing w:before="0" w:line="360" w:lineRule="auto"/>
        <w:jc w:val="center"/>
        <w:rPr>
          <w:lang w:val="sr-Cyrl-RS"/>
        </w:rPr>
      </w:pPr>
      <w:r>
        <w:rPr>
          <w:lang w:val="sr-Cyrl-RS"/>
        </w:rPr>
        <w:t xml:space="preserve">На основу члана 189. став 4 Закона </w:t>
      </w:r>
      <w:r>
        <w:rPr>
          <w:lang w:val="sr-Cyrl-RS"/>
        </w:rPr>
        <w:t xml:space="preserve">о социјалној заштити ("Службени гласник Републике Србије", број 24/2011 </w:t>
      </w:r>
      <w:r>
        <w:rPr>
          <w:lang w:val="sr-Latn-RS"/>
        </w:rPr>
        <w:t>)</w:t>
      </w:r>
    </w:p>
    <w:p w:rsidR="00000000" w:rsidRDefault="003768BC">
      <w:pPr>
        <w:pStyle w:val="Heading4"/>
        <w:spacing w:line="360" w:lineRule="auto"/>
        <w:jc w:val="center"/>
        <w:rPr>
          <w:color w:val="000000"/>
          <w:lang w:val="ru-RU"/>
        </w:rPr>
      </w:pPr>
      <w:r>
        <w:rPr>
          <w:lang w:val="sr-Cyrl-RS"/>
        </w:rPr>
        <w:t xml:space="preserve">   </w:t>
      </w:r>
      <w:r>
        <w:rPr>
          <w:lang w:val="sr-Cyrl-RS"/>
        </w:rPr>
        <w:t>Министар за рад</w:t>
      </w:r>
      <w:r>
        <w:rPr>
          <w:color w:val="000000"/>
          <w:lang w:val="sr-Cyrl-CS"/>
        </w:rPr>
        <w:t xml:space="preserve"> </w:t>
      </w:r>
      <w:r>
        <w:rPr>
          <w:color w:val="000000"/>
          <w:lang w:val="sr-Cyrl-RS"/>
        </w:rPr>
        <w:t>запошљавање</w:t>
      </w:r>
      <w:r>
        <w:rPr>
          <w:color w:val="000000"/>
          <w:lang w:val="sr-Cyrl-CS"/>
        </w:rPr>
        <w:t xml:space="preserve">, </w:t>
      </w:r>
      <w:r>
        <w:rPr>
          <w:color w:val="000000"/>
          <w:lang w:val="sr-Cyrl-RS"/>
        </w:rPr>
        <w:t xml:space="preserve">борачка и  социјална питања, доноси </w:t>
      </w:r>
    </w:p>
    <w:p w:rsidR="00000000" w:rsidRDefault="003768BC">
      <w:pPr>
        <w:pStyle w:val="Heading4"/>
        <w:spacing w:line="360" w:lineRule="auto"/>
        <w:jc w:val="center"/>
        <w:rPr>
          <w:lang w:val="ru-RU"/>
        </w:rPr>
      </w:pPr>
      <w:r>
        <w:rPr>
          <w:color w:val="000000"/>
          <w:lang w:val="ru-RU"/>
        </w:rPr>
        <w:t>ПРАВИ</w:t>
      </w:r>
      <w:r>
        <w:rPr>
          <w:lang w:val="ru-RU"/>
        </w:rPr>
        <w:t>ЛНИК</w:t>
      </w:r>
    </w:p>
    <w:p w:rsidR="00000000" w:rsidRDefault="003768BC">
      <w:pPr>
        <w:pStyle w:val="Heading4"/>
        <w:spacing w:line="360" w:lineRule="auto"/>
        <w:jc w:val="center"/>
        <w:rPr>
          <w:lang w:val="ru-RU"/>
        </w:rPr>
      </w:pPr>
      <w:r>
        <w:rPr>
          <w:lang w:val="ru-RU"/>
        </w:rPr>
        <w:t xml:space="preserve">О ПРИПРАВНИЧКОМ СТАЖУ И </w:t>
      </w:r>
      <w:r>
        <w:rPr>
          <w:lang w:val="sr-Cyrl-RS"/>
        </w:rPr>
        <w:t>ИСПИТУ ЗА ЛИЦЕНЦУ</w:t>
      </w:r>
    </w:p>
    <w:p w:rsidR="00000000" w:rsidRDefault="003768BC">
      <w:pPr>
        <w:pStyle w:val="Heading4"/>
        <w:spacing w:line="360" w:lineRule="auto"/>
        <w:jc w:val="center"/>
        <w:rPr>
          <w:lang w:val="pl-PL"/>
        </w:rPr>
      </w:pPr>
      <w:r>
        <w:rPr>
          <w:lang w:val="ru-RU"/>
        </w:rPr>
        <w:t>У СОЦИЈАЛНОЈ ЗАШТИТИ</w:t>
      </w:r>
    </w:p>
    <w:p w:rsidR="00000000" w:rsidRDefault="003768BC">
      <w:pPr>
        <w:pStyle w:val="Heading4"/>
        <w:spacing w:line="360" w:lineRule="auto"/>
        <w:jc w:val="center"/>
        <w:rPr>
          <w:lang w:val="ru-RU"/>
        </w:rPr>
      </w:pPr>
      <w:r>
        <w:rPr>
          <w:lang w:val="pl-PL"/>
        </w:rPr>
        <w:t>I</w:t>
      </w:r>
      <w:r>
        <w:rPr>
          <w:lang w:val="ru-RU"/>
        </w:rPr>
        <w:t xml:space="preserve"> ОПШТЕ ОДРЕДБЕ</w:t>
      </w:r>
    </w:p>
    <w:p w:rsidR="00000000" w:rsidRDefault="003768BC">
      <w:pPr>
        <w:pStyle w:val="Heading4"/>
        <w:spacing w:line="360" w:lineRule="auto"/>
        <w:jc w:val="center"/>
        <w:rPr>
          <w:lang w:val="ru-RU"/>
        </w:rPr>
      </w:pPr>
      <w:r>
        <w:rPr>
          <w:lang w:val="ru-RU"/>
        </w:rPr>
        <w:t>Предмет Правилника</w:t>
      </w:r>
    </w:p>
    <w:p w:rsidR="00000000" w:rsidRDefault="003768BC">
      <w:pPr>
        <w:pStyle w:val="Heading4"/>
        <w:spacing w:before="0" w:line="360" w:lineRule="auto"/>
        <w:jc w:val="center"/>
        <w:rPr>
          <w:b w:val="0"/>
          <w:lang w:val="ru-RU"/>
        </w:rPr>
      </w:pPr>
      <w:r>
        <w:rPr>
          <w:lang w:val="ru-RU"/>
        </w:rPr>
        <w:t xml:space="preserve">Члан </w:t>
      </w:r>
      <w:r>
        <w:rPr>
          <w:lang w:val="ru-RU"/>
        </w:rPr>
        <w:t>1</w:t>
      </w:r>
    </w:p>
    <w:p w:rsidR="00000000" w:rsidRDefault="003768BC">
      <w:pPr>
        <w:pStyle w:val="Heading4"/>
        <w:spacing w:before="0" w:line="100" w:lineRule="atLeast"/>
        <w:jc w:val="both"/>
        <w:rPr>
          <w:b w:val="0"/>
        </w:rPr>
      </w:pPr>
      <w:r>
        <w:rPr>
          <w:b w:val="0"/>
          <w:lang w:val="ru-RU"/>
        </w:rPr>
        <w:t xml:space="preserve">Овим Правилником прописује се план и програм приправничког стажа за </w:t>
      </w:r>
      <w:r>
        <w:rPr>
          <w:b w:val="0"/>
          <w:lang w:val="sr-Cyrl-RS"/>
        </w:rPr>
        <w:t>с</w:t>
      </w:r>
      <w:r>
        <w:rPr>
          <w:b w:val="0"/>
        </w:rPr>
        <w:t xml:space="preserve">тручнe </w:t>
      </w:r>
    </w:p>
    <w:p w:rsidR="00000000" w:rsidRDefault="003768BC">
      <w:pPr>
        <w:pStyle w:val="Heading4"/>
        <w:spacing w:before="0" w:line="100" w:lineRule="atLeast"/>
        <w:jc w:val="both"/>
        <w:rPr>
          <w:b w:val="0"/>
          <w:lang w:val="ru-RU"/>
        </w:rPr>
      </w:pPr>
      <w:r>
        <w:rPr>
          <w:b w:val="0"/>
        </w:rPr>
        <w:t>раднике</w:t>
      </w:r>
      <w:r>
        <w:rPr>
          <w:b w:val="0"/>
          <w:lang w:val="ru-RU"/>
        </w:rPr>
        <w:t xml:space="preserve"> </w:t>
      </w:r>
      <w:r>
        <w:rPr>
          <w:b w:val="0"/>
          <w:color w:val="000000"/>
          <w:lang w:val="ru-RU"/>
        </w:rPr>
        <w:t xml:space="preserve"> </w:t>
      </w:r>
      <w:r>
        <w:rPr>
          <w:b w:val="0"/>
          <w:lang w:val="ru-RU"/>
        </w:rPr>
        <w:t xml:space="preserve">у социјалној заштити, програм, начин </w:t>
      </w:r>
      <w:r>
        <w:rPr>
          <w:b w:val="0"/>
          <w:lang w:val="sr-Cyrl-RS"/>
        </w:rPr>
        <w:t xml:space="preserve">и </w:t>
      </w:r>
      <w:r>
        <w:rPr>
          <w:b w:val="0"/>
          <w:lang w:val="ru-RU"/>
        </w:rPr>
        <w:t xml:space="preserve">место обављања приправничког </w:t>
      </w:r>
    </w:p>
    <w:p w:rsidR="00000000" w:rsidRDefault="003768BC">
      <w:pPr>
        <w:pStyle w:val="Heading4"/>
        <w:spacing w:before="0" w:line="100" w:lineRule="atLeast"/>
        <w:jc w:val="both"/>
        <w:rPr>
          <w:b w:val="0"/>
          <w:lang w:val="sr-Cyrl-CS"/>
        </w:rPr>
      </w:pPr>
      <w:r>
        <w:rPr>
          <w:b w:val="0"/>
          <w:lang w:val="ru-RU"/>
        </w:rPr>
        <w:t>стажа, као и програм и начин полагања испита за лиценцу.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  <w:r>
        <w:rPr>
          <w:b w:val="0"/>
          <w:lang w:val="sr-Cyrl-CS"/>
        </w:rPr>
        <w:t xml:space="preserve">Сви појмови у овом правилнику употребљени </w:t>
      </w:r>
      <w:r>
        <w:rPr>
          <w:b w:val="0"/>
          <w:lang w:val="sr-Cyrl-RS"/>
        </w:rPr>
        <w:t>су</w:t>
      </w:r>
      <w:r>
        <w:rPr>
          <w:b w:val="0"/>
          <w:lang w:val="sr-Cyrl-CS"/>
        </w:rPr>
        <w:t xml:space="preserve"> у граматичком мушком роду и</w:t>
      </w:r>
    </w:p>
    <w:p w:rsidR="00000000" w:rsidRDefault="003768BC">
      <w:pPr>
        <w:pStyle w:val="Heading4"/>
        <w:spacing w:line="100" w:lineRule="atLeast"/>
        <w:jc w:val="both"/>
        <w:rPr>
          <w:lang w:val="pl-PL"/>
        </w:rPr>
      </w:pPr>
      <w:r>
        <w:rPr>
          <w:b w:val="0"/>
          <w:lang w:val="sr-Cyrl-CS"/>
        </w:rPr>
        <w:t>подразумевају мушки и женски род.</w:t>
      </w:r>
    </w:p>
    <w:p w:rsidR="00000000" w:rsidRDefault="003768BC">
      <w:pPr>
        <w:pStyle w:val="Heading4"/>
        <w:spacing w:line="100" w:lineRule="atLeast"/>
        <w:jc w:val="center"/>
        <w:rPr>
          <w:lang w:val="sr-Cyrl-CS"/>
        </w:rPr>
      </w:pPr>
      <w:r>
        <w:rPr>
          <w:lang w:val="pl-PL"/>
        </w:rPr>
        <w:t>II</w:t>
      </w:r>
      <w:r>
        <w:rPr>
          <w:lang w:val="sr-Cyrl-CS"/>
        </w:rPr>
        <w:t xml:space="preserve"> ПРИПРАВНИЧКИ СТАЖ</w:t>
      </w:r>
    </w:p>
    <w:p w:rsidR="00000000" w:rsidRDefault="003768BC">
      <w:pPr>
        <w:pStyle w:val="Heading4"/>
        <w:spacing w:line="360" w:lineRule="auto"/>
        <w:jc w:val="center"/>
        <w:rPr>
          <w:lang w:val="ru-RU"/>
        </w:rPr>
      </w:pPr>
      <w:r>
        <w:rPr>
          <w:lang w:val="sr-Cyrl-CS"/>
        </w:rPr>
        <w:t>Опште одредбе</w:t>
      </w:r>
    </w:p>
    <w:p w:rsidR="00000000" w:rsidRDefault="003768BC">
      <w:pPr>
        <w:pStyle w:val="Heading4"/>
        <w:spacing w:line="360" w:lineRule="auto"/>
        <w:jc w:val="center"/>
        <w:rPr>
          <w:b w:val="0"/>
          <w:lang w:val="ru-RU"/>
        </w:rPr>
      </w:pPr>
      <w:r>
        <w:rPr>
          <w:lang w:val="ru-RU"/>
        </w:rPr>
        <w:t>Члан 2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Приправнички стаж је практичан рад под на</w:t>
      </w:r>
      <w:r>
        <w:rPr>
          <w:b w:val="0"/>
          <w:lang w:val="sr-Cyrl-CS"/>
        </w:rPr>
        <w:t>дз</w:t>
      </w:r>
      <w:r>
        <w:rPr>
          <w:b w:val="0"/>
          <w:lang w:val="ru-RU"/>
        </w:rPr>
        <w:t xml:space="preserve">ором овлашћеног стручњака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социјалне заштите - ментора, којим се менторисани </w:t>
      </w:r>
      <w:r>
        <w:rPr>
          <w:b w:val="0"/>
          <w:lang w:val="sr-Cyrl-CS"/>
        </w:rPr>
        <w:t xml:space="preserve">стручни </w:t>
      </w:r>
      <w:r>
        <w:rPr>
          <w:b w:val="0"/>
          <w:lang w:val="ru-RU"/>
        </w:rPr>
        <w:t xml:space="preserve">радници у социјалној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заштити (у даљем тексту: приправници) оспособљавају за самосталан рад, у складу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lastRenderedPageBreak/>
        <w:t>са законом.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Приправнички стаж се обавља у установама социјалне заштите</w:t>
      </w:r>
      <w:r>
        <w:rPr>
          <w:b w:val="0"/>
          <w:lang w:val="sr-Cyrl-RS"/>
        </w:rPr>
        <w:t xml:space="preserve">, односно </w:t>
      </w:r>
      <w:r>
        <w:rPr>
          <w:b w:val="0"/>
          <w:lang w:val="ru-RU"/>
        </w:rPr>
        <w:t>код</w:t>
      </w:r>
      <w:r>
        <w:rPr>
          <w:b w:val="0"/>
          <w:lang w:val="sl-SI"/>
        </w:rPr>
        <w:t xml:space="preserve"> </w:t>
      </w:r>
    </w:p>
    <w:p w:rsidR="00000000" w:rsidRDefault="003768BC">
      <w:pPr>
        <w:pStyle w:val="Heading4"/>
        <w:spacing w:line="100" w:lineRule="atLeast"/>
        <w:jc w:val="both"/>
        <w:rPr>
          <w:lang w:val="ru-RU"/>
        </w:rPr>
      </w:pPr>
      <w:r>
        <w:rPr>
          <w:b w:val="0"/>
          <w:lang w:val="ru-RU"/>
        </w:rPr>
        <w:t xml:space="preserve">лиценцираних пружаоца услуга социјалне заштите. </w:t>
      </w:r>
    </w:p>
    <w:p w:rsidR="00000000" w:rsidRDefault="003768BC">
      <w:pPr>
        <w:pStyle w:val="Heading4"/>
        <w:spacing w:line="360" w:lineRule="auto"/>
        <w:jc w:val="center"/>
        <w:rPr>
          <w:lang w:val="sr-Cyrl-RS"/>
        </w:rPr>
      </w:pPr>
      <w:r>
        <w:rPr>
          <w:lang w:val="ru-RU"/>
        </w:rPr>
        <w:t>Члан 3</w:t>
      </w:r>
    </w:p>
    <w:p w:rsidR="00000000" w:rsidRDefault="003768BC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Стручни радник</w:t>
      </w:r>
      <w:r>
        <w:rPr>
          <w:rFonts w:ascii="Times New Roman" w:hAnsi="Times New Roman" w:cs="Times New Roman"/>
          <w:sz w:val="24"/>
          <w:szCs w:val="24"/>
          <w:lang w:val="sl-SI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први пут зас</w:t>
      </w:r>
      <w:r>
        <w:rPr>
          <w:rFonts w:ascii="Times New Roman" w:hAnsi="Times New Roman" w:cs="Times New Roman"/>
          <w:sz w:val="24"/>
          <w:szCs w:val="24"/>
          <w:lang w:val="sr-Cyrl-RS"/>
        </w:rPr>
        <w:t>нива радни однос са послодавцем у својству приправника, за занимање за које је стекао одређену врсту и степен стручне спреме, може да обави приправнички стаж у оквиру радног односа, и то у првих 12 месеци рада.</w:t>
      </w:r>
    </w:p>
    <w:p w:rsidR="00000000" w:rsidRDefault="003768BC">
      <w:pPr>
        <w:pStyle w:val="normal0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Одредба става 1 овог члана односи се и на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 које је радило краће од времена утврђеног за приправнички стаж у степену стручне спреме која је услов за рад на одређеним пословима социјалне заштите.</w:t>
      </w:r>
    </w:p>
    <w:p w:rsidR="00000000" w:rsidRDefault="003768BC">
      <w:pPr>
        <w:pStyle w:val="normal0"/>
        <w:spacing w:line="36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Приправнички стаж могу обављати и стручни радници  који су ангажовани у својству волонтера, као рад ван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односа. </w:t>
      </w:r>
    </w:p>
    <w:p w:rsidR="00000000" w:rsidRDefault="003768BC">
      <w:pPr>
        <w:pStyle w:val="Heading4"/>
        <w:spacing w:line="360" w:lineRule="auto"/>
        <w:jc w:val="center"/>
        <w:rPr>
          <w:lang w:val="ru-RU"/>
        </w:rPr>
      </w:pPr>
      <w:r>
        <w:rPr>
          <w:lang w:val="ru-RU"/>
        </w:rPr>
        <w:t>Дужина приправничког стажа</w:t>
      </w:r>
    </w:p>
    <w:p w:rsidR="00000000" w:rsidRDefault="003768BC">
      <w:pPr>
        <w:pStyle w:val="Heading4"/>
        <w:spacing w:line="360" w:lineRule="auto"/>
        <w:jc w:val="center"/>
        <w:rPr>
          <w:b w:val="0"/>
          <w:lang w:val="sr-Cyrl-CS"/>
        </w:rPr>
      </w:pPr>
      <w:r>
        <w:rPr>
          <w:lang w:val="ru-RU"/>
        </w:rPr>
        <w:t>Члан  4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  <w:r>
        <w:rPr>
          <w:b w:val="0"/>
          <w:lang w:val="sr-Cyrl-CS"/>
        </w:rPr>
        <w:t>П</w:t>
      </w:r>
      <w:r>
        <w:rPr>
          <w:b w:val="0"/>
          <w:lang w:val="ru-RU"/>
        </w:rPr>
        <w:t xml:space="preserve">риправнички стаж </w:t>
      </w:r>
      <w:r>
        <w:rPr>
          <w:b w:val="0"/>
          <w:lang w:val="sr-Cyrl-CS"/>
        </w:rPr>
        <w:t xml:space="preserve">за стручне раднике у социјалној заштити са стеченим високим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  <w:r>
        <w:rPr>
          <w:b w:val="0"/>
          <w:lang w:val="sr-Cyrl-CS"/>
        </w:rPr>
        <w:t xml:space="preserve">образовањем на студијама другог степена, односно на основним студијама у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sr-Cyrl-CS"/>
        </w:rPr>
        <w:t xml:space="preserve">трајању од најмање 4 године </w:t>
      </w:r>
      <w:r>
        <w:rPr>
          <w:b w:val="0"/>
          <w:lang w:val="ru-RU"/>
        </w:rPr>
        <w:t>траје 12 месеци.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Припра</w:t>
      </w:r>
      <w:r>
        <w:rPr>
          <w:b w:val="0"/>
          <w:lang w:val="ru-RU"/>
        </w:rPr>
        <w:t>внички стаж се обавља у радно време у трајању од 40 сати недељно.</w:t>
      </w:r>
    </w:p>
    <w:p w:rsidR="00000000" w:rsidRDefault="003768BC">
      <w:pPr>
        <w:pStyle w:val="Heading4"/>
        <w:spacing w:line="100" w:lineRule="atLeast"/>
        <w:jc w:val="both"/>
        <w:rPr>
          <w:lang w:val="sr-Latn-RS"/>
        </w:rPr>
      </w:pPr>
      <w:r>
        <w:rPr>
          <w:b w:val="0"/>
          <w:lang w:val="ru-RU"/>
        </w:rPr>
        <w:t>Приправнички стаж обавља се по правилу без прекида.</w:t>
      </w:r>
    </w:p>
    <w:p w:rsidR="00000000" w:rsidRDefault="003768BC">
      <w:pPr>
        <w:pStyle w:val="Heading4"/>
        <w:spacing w:line="360" w:lineRule="auto"/>
        <w:jc w:val="center"/>
        <w:rPr>
          <w:b w:val="0"/>
          <w:lang w:val="ru-RU"/>
        </w:rPr>
      </w:pPr>
      <w:r>
        <w:rPr>
          <w:lang w:val="sr-Latn-RS"/>
        </w:rPr>
        <w:t>Члан</w:t>
      </w:r>
      <w:r>
        <w:rPr>
          <w:lang w:val="sr-Cyrl-RS"/>
        </w:rPr>
        <w:t xml:space="preserve"> 5</w:t>
      </w:r>
    </w:p>
    <w:p w:rsidR="00000000" w:rsidRDefault="003768BC">
      <w:pPr>
        <w:pStyle w:val="Heading4"/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Стручни радници у социјалној заштити не могу самостално </w:t>
      </w:r>
      <w:r>
        <w:rPr>
          <w:b w:val="0"/>
          <w:lang w:val="sr-Cyrl-CS"/>
        </w:rPr>
        <w:t xml:space="preserve">да </w:t>
      </w:r>
      <w:r>
        <w:rPr>
          <w:b w:val="0"/>
          <w:lang w:val="ru-RU"/>
        </w:rPr>
        <w:t>рад</w:t>
      </w:r>
      <w:r>
        <w:rPr>
          <w:b w:val="0"/>
          <w:lang w:val="sr-Cyrl-CS"/>
        </w:rPr>
        <w:t>е</w:t>
      </w:r>
      <w:r>
        <w:rPr>
          <w:b w:val="0"/>
          <w:lang w:val="ru-RU"/>
        </w:rPr>
        <w:t xml:space="preserve"> док не обаве </w:t>
      </w:r>
    </w:p>
    <w:p w:rsidR="00000000" w:rsidRDefault="003768BC">
      <w:pPr>
        <w:pStyle w:val="Heading4"/>
        <w:spacing w:line="360" w:lineRule="auto"/>
        <w:jc w:val="both"/>
        <w:rPr>
          <w:b w:val="0"/>
          <w:lang w:val="sr-Cyrl-CS"/>
        </w:rPr>
      </w:pPr>
      <w:r>
        <w:rPr>
          <w:b w:val="0"/>
          <w:lang w:val="ru-RU"/>
        </w:rPr>
        <w:t xml:space="preserve">приправнички стаж </w:t>
      </w:r>
      <w:r>
        <w:rPr>
          <w:b w:val="0"/>
          <w:lang w:val="sr-Cyrl-RS"/>
        </w:rPr>
        <w:t>и имају обавезу</w:t>
      </w:r>
      <w:r>
        <w:rPr>
          <w:b w:val="0"/>
          <w:lang w:val="ru-RU"/>
        </w:rPr>
        <w:t xml:space="preserve"> пол</w:t>
      </w:r>
      <w:r>
        <w:rPr>
          <w:b w:val="0"/>
          <w:lang w:val="sr-Cyrl-RS"/>
        </w:rPr>
        <w:t>агања</w:t>
      </w:r>
      <w:r>
        <w:rPr>
          <w:b w:val="0"/>
          <w:lang w:val="ru-RU"/>
        </w:rPr>
        <w:t xml:space="preserve">  испит</w:t>
      </w:r>
      <w:r>
        <w:rPr>
          <w:b w:val="0"/>
          <w:lang w:val="sr-Cyrl-RS"/>
        </w:rPr>
        <w:t>а</w:t>
      </w:r>
      <w:r>
        <w:rPr>
          <w:b w:val="0"/>
          <w:lang w:val="ru-RU"/>
        </w:rPr>
        <w:t xml:space="preserve"> за</w:t>
      </w:r>
      <w:r>
        <w:rPr>
          <w:b w:val="0"/>
          <w:lang w:val="ru-RU"/>
        </w:rPr>
        <w:t xml:space="preserve"> лиценцу.</w:t>
      </w:r>
    </w:p>
    <w:p w:rsidR="00000000" w:rsidRDefault="003768BC">
      <w:pPr>
        <w:pStyle w:val="Heading4"/>
        <w:spacing w:line="360" w:lineRule="auto"/>
        <w:jc w:val="both"/>
        <w:rPr>
          <w:b w:val="0"/>
          <w:lang w:val="sr-Cyrl-CS"/>
        </w:rPr>
      </w:pPr>
    </w:p>
    <w:p w:rsidR="00000000" w:rsidRDefault="003768BC">
      <w:pPr>
        <w:pStyle w:val="Heading4"/>
        <w:spacing w:line="360" w:lineRule="auto"/>
        <w:jc w:val="center"/>
        <w:rPr>
          <w:lang w:val="sr-Cyrl-CS"/>
        </w:rPr>
      </w:pPr>
      <w:r>
        <w:lastRenderedPageBreak/>
        <w:t>II</w:t>
      </w:r>
      <w:r>
        <w:rPr>
          <w:lang w:val="ru-RU"/>
        </w:rPr>
        <w:t xml:space="preserve"> САДРЖАЈ И НАЧИН ОБАВЉАЊА ПРИПРАВНИЧКОГ СТАЖА И </w:t>
      </w:r>
      <w:r>
        <w:rPr>
          <w:lang w:val="sr-Cyrl-CS"/>
        </w:rPr>
        <w:t>ОБАВЕЗЕ МЕНТОРА И ПРИПРАВНИКА</w:t>
      </w:r>
    </w:p>
    <w:p w:rsidR="00000000" w:rsidRDefault="003768BC">
      <w:pPr>
        <w:pStyle w:val="Heading4"/>
        <w:spacing w:line="360" w:lineRule="auto"/>
        <w:jc w:val="center"/>
        <w:rPr>
          <w:lang w:val="ru-RU"/>
        </w:rPr>
      </w:pPr>
      <w:r>
        <w:rPr>
          <w:lang w:val="sr-Cyrl-CS"/>
        </w:rPr>
        <w:t>Садржај приправничког стажа</w:t>
      </w:r>
    </w:p>
    <w:p w:rsidR="00000000" w:rsidRDefault="003768BC">
      <w:pPr>
        <w:pStyle w:val="Heading4"/>
        <w:spacing w:line="360" w:lineRule="auto"/>
        <w:jc w:val="center"/>
        <w:rPr>
          <w:b w:val="0"/>
          <w:lang w:val="ru-RU"/>
        </w:rPr>
      </w:pPr>
      <w:r>
        <w:rPr>
          <w:lang w:val="ru-RU"/>
        </w:rPr>
        <w:t>Члан 7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Приправнички стаж се обавља према садржају који је саставни део овог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  <w:r>
        <w:rPr>
          <w:b w:val="0"/>
          <w:lang w:val="ru-RU"/>
        </w:rPr>
        <w:t>Правилника.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sr-Cyrl-CS"/>
        </w:rPr>
        <w:t xml:space="preserve">Током </w:t>
      </w:r>
      <w:r>
        <w:rPr>
          <w:b w:val="0"/>
          <w:lang w:val="ru-RU"/>
        </w:rPr>
        <w:t>приправничког стажа приправник се кроз пра</w:t>
      </w:r>
      <w:r>
        <w:rPr>
          <w:b w:val="0"/>
          <w:lang w:val="ru-RU"/>
        </w:rPr>
        <w:t xml:space="preserve">ктични рад и учење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оспособљава за самосталан рад, као и за стицање стручних знања предвиђених </w:t>
      </w:r>
    </w:p>
    <w:p w:rsidR="00000000" w:rsidRDefault="003768BC">
      <w:pPr>
        <w:pStyle w:val="Heading4"/>
        <w:spacing w:line="100" w:lineRule="atLeast"/>
        <w:jc w:val="both"/>
        <w:rPr>
          <w:lang w:val="ru-RU"/>
        </w:rPr>
      </w:pPr>
      <w:r>
        <w:rPr>
          <w:b w:val="0"/>
          <w:lang w:val="ru-RU"/>
        </w:rPr>
        <w:t xml:space="preserve">програмом теоријског и практичног дела испита за лиценцу.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lang w:val="ru-RU"/>
        </w:rPr>
        <w:t xml:space="preserve">                                                                  </w:t>
      </w:r>
      <w:r>
        <w:rPr>
          <w:lang w:val="ru-RU"/>
        </w:rPr>
        <w:t>Члан 8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Садржајем приправничког стаж</w:t>
      </w:r>
      <w:r>
        <w:rPr>
          <w:b w:val="0"/>
          <w:lang w:val="ru-RU"/>
        </w:rPr>
        <w:t>а утврђуј</w:t>
      </w:r>
      <w:r>
        <w:rPr>
          <w:b w:val="0"/>
          <w:lang w:val="sr-Cyrl-CS"/>
        </w:rPr>
        <w:t>у</w:t>
      </w:r>
      <w:r>
        <w:rPr>
          <w:b w:val="0"/>
          <w:lang w:val="ru-RU"/>
        </w:rPr>
        <w:t xml:space="preserve"> се: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- задаци и послови које је приправник дужан да обави током приправничког стажа</w:t>
      </w:r>
      <w:r>
        <w:rPr>
          <w:b w:val="0"/>
          <w:lang w:val="sr-Cyrl-CS"/>
        </w:rPr>
        <w:t>;</w:t>
      </w:r>
      <w:r>
        <w:rPr>
          <w:b w:val="0"/>
          <w:lang w:val="ru-RU"/>
        </w:rPr>
        <w:t xml:space="preserve">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  <w:r>
        <w:rPr>
          <w:b w:val="0"/>
          <w:lang w:val="ru-RU"/>
        </w:rPr>
        <w:t>- време</w:t>
      </w:r>
      <w:r>
        <w:rPr>
          <w:b w:val="0"/>
          <w:lang w:val="sr-Cyrl-CS"/>
        </w:rPr>
        <w:t>нски интервал</w:t>
      </w:r>
      <w:r>
        <w:rPr>
          <w:b w:val="0"/>
          <w:lang w:val="ru-RU"/>
        </w:rPr>
        <w:t xml:space="preserve"> обављања приправничког стажа </w:t>
      </w:r>
      <w:r>
        <w:rPr>
          <w:b w:val="0"/>
          <w:lang w:val="sr-Cyrl-CS"/>
        </w:rPr>
        <w:t xml:space="preserve">у оквиру одређених услуга </w:t>
      </w:r>
    </w:p>
    <w:p w:rsidR="00000000" w:rsidRDefault="003768BC">
      <w:pPr>
        <w:pStyle w:val="Heading4"/>
        <w:spacing w:line="100" w:lineRule="atLeast"/>
        <w:jc w:val="both"/>
        <w:rPr>
          <w:lang w:val="sr-Cyrl-CS"/>
        </w:rPr>
      </w:pPr>
      <w:r>
        <w:rPr>
          <w:b w:val="0"/>
          <w:lang w:val="sr-Cyrl-CS"/>
        </w:rPr>
        <w:t xml:space="preserve">     </w:t>
      </w:r>
      <w:r>
        <w:rPr>
          <w:b w:val="0"/>
          <w:lang w:val="sr-Cyrl-CS"/>
        </w:rPr>
        <w:t>социјалне заштите.</w:t>
      </w:r>
    </w:p>
    <w:p w:rsidR="00000000" w:rsidRDefault="003768BC">
      <w:pPr>
        <w:pStyle w:val="Heading4"/>
        <w:spacing w:line="100" w:lineRule="atLeast"/>
        <w:jc w:val="center"/>
        <w:rPr>
          <w:lang w:val="ru-RU"/>
        </w:rPr>
      </w:pPr>
      <w:r>
        <w:rPr>
          <w:lang w:val="sr-Cyrl-CS"/>
        </w:rPr>
        <w:t>Обавезе ментора</w:t>
      </w:r>
    </w:p>
    <w:p w:rsidR="00000000" w:rsidRDefault="003768BC">
      <w:pPr>
        <w:pStyle w:val="Heading4"/>
        <w:spacing w:line="360" w:lineRule="auto"/>
        <w:jc w:val="center"/>
        <w:rPr>
          <w:b w:val="0"/>
          <w:lang w:val="sr-Cyrl-CS"/>
        </w:rPr>
      </w:pPr>
      <w:r>
        <w:rPr>
          <w:lang w:val="ru-RU"/>
        </w:rPr>
        <w:t>Члан 9</w:t>
      </w:r>
    </w:p>
    <w:p w:rsidR="00000000" w:rsidRDefault="003768BC">
      <w:pPr>
        <w:pStyle w:val="Heading4"/>
        <w:spacing w:line="360" w:lineRule="auto"/>
        <w:jc w:val="both"/>
        <w:rPr>
          <w:b w:val="0"/>
          <w:lang w:val="ru-RU"/>
        </w:rPr>
      </w:pPr>
      <w:r>
        <w:rPr>
          <w:b w:val="0"/>
          <w:lang w:val="sr-Cyrl-CS"/>
        </w:rPr>
        <w:t>Ц</w:t>
      </w:r>
      <w:r>
        <w:rPr>
          <w:b w:val="0"/>
          <w:lang w:val="ru-RU"/>
        </w:rPr>
        <w:t>елокуп</w:t>
      </w:r>
      <w:r>
        <w:rPr>
          <w:b w:val="0"/>
          <w:lang w:val="sr-Cyrl-CS"/>
        </w:rPr>
        <w:t>ан</w:t>
      </w:r>
      <w:r>
        <w:rPr>
          <w:b w:val="0"/>
          <w:lang w:val="ru-RU"/>
        </w:rPr>
        <w:t xml:space="preserve"> приправничк</w:t>
      </w:r>
      <w:r>
        <w:rPr>
          <w:b w:val="0"/>
          <w:lang w:val="sr-Cyrl-CS"/>
        </w:rPr>
        <w:t>и</w:t>
      </w:r>
      <w:r>
        <w:rPr>
          <w:b w:val="0"/>
          <w:lang w:val="ru-RU"/>
        </w:rPr>
        <w:t xml:space="preserve"> стаж</w:t>
      </w:r>
      <w:r>
        <w:rPr>
          <w:b w:val="0"/>
          <w:lang w:val="sr-Cyrl-CS"/>
        </w:rPr>
        <w:t xml:space="preserve"> се одви</w:t>
      </w:r>
      <w:r>
        <w:rPr>
          <w:b w:val="0"/>
          <w:lang w:val="sr-Cyrl-CS"/>
        </w:rPr>
        <w:t>ја под надзором</w:t>
      </w:r>
      <w:r>
        <w:rPr>
          <w:b w:val="0"/>
          <w:lang w:val="ru-RU"/>
        </w:rPr>
        <w:t xml:space="preserve"> ментор</w:t>
      </w:r>
      <w:r>
        <w:rPr>
          <w:b w:val="0"/>
          <w:lang w:val="sr-Cyrl-CS"/>
        </w:rPr>
        <w:t>а</w:t>
      </w:r>
      <w:r>
        <w:rPr>
          <w:b w:val="0"/>
          <w:lang w:val="ru-RU"/>
        </w:rPr>
        <w:t xml:space="preserve">.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Ментор мора </w:t>
      </w:r>
      <w:r>
        <w:rPr>
          <w:b w:val="0"/>
          <w:lang w:val="sr-Cyrl-CS"/>
        </w:rPr>
        <w:t>имати</w:t>
      </w:r>
      <w:r>
        <w:rPr>
          <w:b w:val="0"/>
          <w:lang w:val="ru-RU"/>
        </w:rPr>
        <w:t xml:space="preserve"> </w:t>
      </w:r>
      <w:r>
        <w:rPr>
          <w:b w:val="0"/>
          <w:lang w:val="sr-Cyrl-CS"/>
        </w:rPr>
        <w:t>минимум</w:t>
      </w:r>
      <w:r>
        <w:rPr>
          <w:b w:val="0"/>
          <w:lang w:val="ru-RU"/>
        </w:rPr>
        <w:t xml:space="preserve"> 5 година радног искуства у делатности социјалне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заштите и стечену лиценцу за основне и/или специјализоване послове у социјалној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заштити, као и </w:t>
      </w:r>
      <w:r>
        <w:rPr>
          <w:b w:val="0"/>
          <w:lang w:val="sr-Cyrl-CS"/>
        </w:rPr>
        <w:t>способност и</w:t>
      </w:r>
      <w:r>
        <w:rPr>
          <w:b w:val="0"/>
          <w:lang w:val="ru-RU"/>
        </w:rPr>
        <w:t xml:space="preserve"> склоност </w:t>
      </w:r>
      <w:r>
        <w:rPr>
          <w:b w:val="0"/>
          <w:lang w:val="sr-Cyrl-CS"/>
        </w:rPr>
        <w:t>к</w:t>
      </w:r>
      <w:r>
        <w:rPr>
          <w:b w:val="0"/>
          <w:lang w:val="ru-RU"/>
        </w:rPr>
        <w:t xml:space="preserve">а педагошком раду.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  <w:r>
        <w:rPr>
          <w:b w:val="0"/>
          <w:lang w:val="ru-RU"/>
        </w:rPr>
        <w:t xml:space="preserve">Обавезе ментора </w:t>
      </w:r>
      <w:r>
        <w:rPr>
          <w:b w:val="0"/>
          <w:lang w:val="ru-RU"/>
        </w:rPr>
        <w:t>су: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sr-Cyrl-CS"/>
        </w:rPr>
        <w:t xml:space="preserve">- </w:t>
      </w:r>
      <w:r>
        <w:rPr>
          <w:b w:val="0"/>
          <w:lang w:val="ru-RU"/>
        </w:rPr>
        <w:t xml:space="preserve">упознавање приправника са садржајем приправничког стажа и програмом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теоријског и практичног дела испита за лиценцу;</w:t>
      </w:r>
    </w:p>
    <w:p w:rsidR="00000000" w:rsidRDefault="003768BC">
      <w:pPr>
        <w:pStyle w:val="Heading4"/>
        <w:spacing w:line="100" w:lineRule="atLeast"/>
        <w:jc w:val="both"/>
        <w:rPr>
          <w:lang w:val="sr-Latn-RS"/>
        </w:rPr>
      </w:pPr>
      <w:r>
        <w:rPr>
          <w:b w:val="0"/>
          <w:lang w:val="ru-RU"/>
        </w:rPr>
        <w:t xml:space="preserve">- организовање и праћење обављања целокупног приправничког стажа; </w:t>
      </w:r>
    </w:p>
    <w:p w:rsidR="00000000" w:rsidRDefault="003768BC">
      <w:pPr>
        <w:pStyle w:val="BodyText"/>
        <w:spacing w:line="100" w:lineRule="atLeast"/>
        <w:jc w:val="both"/>
        <w:rPr>
          <w:lang w:val="ru-RU"/>
        </w:rPr>
      </w:pPr>
      <w:r>
        <w:rPr>
          <w:lang w:val="sr-Latn-RS"/>
        </w:rPr>
        <w:lastRenderedPageBreak/>
        <w:t>-</w:t>
      </w:r>
      <w:r>
        <w:rPr>
          <w:lang w:val="sr-Cyrl-RS"/>
        </w:rPr>
        <w:t>организовање активности у домену упознавања са радом других пружа</w:t>
      </w:r>
      <w:r>
        <w:rPr>
          <w:lang w:val="sr-Cyrl-RS"/>
        </w:rPr>
        <w:t>оца услуга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- пружање стручне помоћи приправнику у практичном раду, упућивање на стручну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литературу и прописе утврђене програмом испита за лиценцу;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- редовно одржавање консултација са приправником;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- на</w:t>
      </w:r>
      <w:r>
        <w:rPr>
          <w:b w:val="0"/>
          <w:lang w:val="sr-Cyrl-CS"/>
        </w:rPr>
        <w:t>дз</w:t>
      </w:r>
      <w:r>
        <w:rPr>
          <w:b w:val="0"/>
          <w:lang w:val="ru-RU"/>
        </w:rPr>
        <w:t>ор и провера његовог рада;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-  обављање</w:t>
      </w:r>
      <w:r>
        <w:rPr>
          <w:b w:val="0"/>
          <w:lang w:val="sr-Cyrl-CS"/>
        </w:rPr>
        <w:t xml:space="preserve"> </w:t>
      </w:r>
      <w:r>
        <w:rPr>
          <w:b w:val="0"/>
          <w:lang w:val="ru-RU"/>
        </w:rPr>
        <w:t>других посло</w:t>
      </w:r>
      <w:r>
        <w:rPr>
          <w:b w:val="0"/>
          <w:lang w:val="ru-RU"/>
        </w:rPr>
        <w:t xml:space="preserve">ва утврђених овим Правилником.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Ментор </w:t>
      </w:r>
      <w:r>
        <w:rPr>
          <w:b w:val="0"/>
          <w:lang w:val="sr-Cyrl-CS"/>
        </w:rPr>
        <w:t>је</w:t>
      </w:r>
      <w:r>
        <w:rPr>
          <w:b w:val="0"/>
          <w:lang w:val="ru-RU"/>
        </w:rPr>
        <w:t xml:space="preserve"> одговор</w:t>
      </w:r>
      <w:r>
        <w:rPr>
          <w:b w:val="0"/>
          <w:lang w:val="sr-Cyrl-CS"/>
        </w:rPr>
        <w:t>ан</w:t>
      </w:r>
      <w:r>
        <w:rPr>
          <w:b w:val="0"/>
          <w:lang w:val="ru-RU"/>
        </w:rPr>
        <w:t xml:space="preserve"> за св</w:t>
      </w:r>
      <w:r>
        <w:rPr>
          <w:b w:val="0"/>
          <w:lang w:val="sr-Cyrl-CS"/>
        </w:rPr>
        <w:t>е</w:t>
      </w:r>
      <w:r>
        <w:rPr>
          <w:b w:val="0"/>
          <w:lang w:val="ru-RU"/>
        </w:rPr>
        <w:t xml:space="preserve"> поступк</w:t>
      </w:r>
      <w:r>
        <w:rPr>
          <w:b w:val="0"/>
          <w:lang w:val="sr-Cyrl-CS"/>
        </w:rPr>
        <w:t xml:space="preserve">е стручног </w:t>
      </w:r>
      <w:r>
        <w:rPr>
          <w:b w:val="0"/>
          <w:lang w:val="sr-Cyrl-RS"/>
        </w:rPr>
        <w:t>рада</w:t>
      </w:r>
      <w:r>
        <w:rPr>
          <w:b w:val="0"/>
          <w:lang w:val="ru-RU"/>
        </w:rPr>
        <w:t xml:space="preserve"> приправника током трајања </w:t>
      </w:r>
    </w:p>
    <w:p w:rsidR="00000000" w:rsidRDefault="003768BC">
      <w:pPr>
        <w:pStyle w:val="Heading4"/>
        <w:spacing w:line="100" w:lineRule="atLeast"/>
        <w:jc w:val="both"/>
        <w:rPr>
          <w:lang w:val="ru-RU"/>
        </w:rPr>
      </w:pPr>
      <w:r>
        <w:rPr>
          <w:b w:val="0"/>
          <w:lang w:val="ru-RU"/>
        </w:rPr>
        <w:t>приправничког стажа.</w:t>
      </w:r>
    </w:p>
    <w:p w:rsidR="00000000" w:rsidRDefault="003768BC">
      <w:pPr>
        <w:pStyle w:val="Heading4"/>
        <w:spacing w:line="100" w:lineRule="atLeast"/>
        <w:jc w:val="center"/>
        <w:rPr>
          <w:b w:val="0"/>
          <w:lang w:val="ru-RU"/>
        </w:rPr>
      </w:pPr>
      <w:r>
        <w:rPr>
          <w:lang w:val="ru-RU"/>
        </w:rPr>
        <w:t>Члан 10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  <w:r>
        <w:rPr>
          <w:b w:val="0"/>
          <w:lang w:val="ru-RU"/>
        </w:rPr>
        <w:t xml:space="preserve">Приправник је дужан да обавља послове, које му повери ментор, а </w:t>
      </w:r>
      <w:r>
        <w:rPr>
          <w:b w:val="0"/>
          <w:lang w:val="sr-Cyrl-CS"/>
        </w:rPr>
        <w:t xml:space="preserve">који су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sr-Cyrl-CS"/>
        </w:rPr>
        <w:t>дефинисани програмом</w:t>
      </w:r>
      <w:r>
        <w:rPr>
          <w:b w:val="0"/>
          <w:lang w:val="ru-RU"/>
        </w:rPr>
        <w:t xml:space="preserve"> приправничког стажа</w:t>
      </w:r>
      <w:r>
        <w:rPr>
          <w:b w:val="0"/>
          <w:lang w:val="sr-Cyrl-CS"/>
        </w:rPr>
        <w:t>.</w:t>
      </w:r>
      <w:r>
        <w:rPr>
          <w:b w:val="0"/>
          <w:lang w:val="ru-RU"/>
        </w:rPr>
        <w:t xml:space="preserve">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  <w:r>
        <w:rPr>
          <w:b w:val="0"/>
          <w:lang w:val="ru-RU"/>
        </w:rPr>
        <w:t>Пр</w:t>
      </w:r>
      <w:r>
        <w:rPr>
          <w:b w:val="0"/>
          <w:lang w:val="ru-RU"/>
        </w:rPr>
        <w:t xml:space="preserve">иправнику се не може поверити </w:t>
      </w:r>
      <w:r>
        <w:rPr>
          <w:b w:val="0"/>
          <w:lang w:val="sr-Cyrl-CS"/>
        </w:rPr>
        <w:t xml:space="preserve">самостално </w:t>
      </w:r>
      <w:r>
        <w:rPr>
          <w:b w:val="0"/>
          <w:lang w:val="ru-RU"/>
        </w:rPr>
        <w:t xml:space="preserve">обављање послова </w:t>
      </w:r>
      <w:r>
        <w:rPr>
          <w:b w:val="0"/>
          <w:lang w:val="sr-Cyrl-CS"/>
        </w:rPr>
        <w:t xml:space="preserve">у социјалној </w:t>
      </w:r>
    </w:p>
    <w:p w:rsidR="00000000" w:rsidRDefault="003768BC">
      <w:pPr>
        <w:pStyle w:val="Heading4"/>
        <w:spacing w:line="100" w:lineRule="atLeast"/>
        <w:jc w:val="both"/>
        <w:rPr>
          <w:lang w:val="ru-RU"/>
        </w:rPr>
      </w:pPr>
      <w:r>
        <w:rPr>
          <w:b w:val="0"/>
          <w:lang w:val="sr-Cyrl-CS"/>
        </w:rPr>
        <w:t>заштити</w:t>
      </w:r>
      <w:r>
        <w:rPr>
          <w:b w:val="0"/>
          <w:lang w:val="ru-RU"/>
        </w:rPr>
        <w:t xml:space="preserve">. </w:t>
      </w:r>
    </w:p>
    <w:p w:rsidR="00000000" w:rsidRDefault="003768BC">
      <w:pPr>
        <w:pStyle w:val="Heading4"/>
        <w:spacing w:line="100" w:lineRule="atLeast"/>
        <w:jc w:val="center"/>
        <w:rPr>
          <w:b w:val="0"/>
          <w:lang w:val="ru-RU"/>
        </w:rPr>
      </w:pPr>
      <w:r>
        <w:rPr>
          <w:lang w:val="ru-RU"/>
        </w:rPr>
        <w:t>Члан 11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За време </w:t>
      </w:r>
      <w:r>
        <w:rPr>
          <w:b w:val="0"/>
          <w:lang w:val="sr-Cyrl-CS"/>
        </w:rPr>
        <w:t>обављања</w:t>
      </w:r>
      <w:r>
        <w:rPr>
          <w:b w:val="0"/>
          <w:lang w:val="ru-RU"/>
        </w:rPr>
        <w:t xml:space="preserve"> </w:t>
      </w:r>
      <w:r>
        <w:rPr>
          <w:b w:val="0"/>
          <w:lang w:val="sr-Cyrl-CS"/>
        </w:rPr>
        <w:t xml:space="preserve">приправничког стажа </w:t>
      </w:r>
      <w:r>
        <w:rPr>
          <w:b w:val="0"/>
          <w:lang w:val="ru-RU"/>
        </w:rPr>
        <w:t xml:space="preserve">приправник води рефлексивни дневник у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који уноси послове, односно задатке које је обављао.</w:t>
      </w:r>
    </w:p>
    <w:p w:rsidR="00000000" w:rsidRDefault="003768BC">
      <w:pPr>
        <w:pStyle w:val="Heading4"/>
        <w:spacing w:line="100" w:lineRule="atLeast"/>
        <w:jc w:val="both"/>
        <w:rPr>
          <w:lang w:val="ru-RU"/>
        </w:rPr>
      </w:pPr>
      <w:r>
        <w:rPr>
          <w:b w:val="0"/>
          <w:lang w:val="ru-RU"/>
        </w:rPr>
        <w:t>Дневник повремено прегледава и овера</w:t>
      </w:r>
      <w:r>
        <w:rPr>
          <w:b w:val="0"/>
          <w:lang w:val="ru-RU"/>
        </w:rPr>
        <w:t xml:space="preserve">ва ментор. </w:t>
      </w:r>
    </w:p>
    <w:p w:rsidR="00000000" w:rsidRDefault="003768BC">
      <w:pPr>
        <w:pStyle w:val="BodyText"/>
        <w:spacing w:line="100" w:lineRule="atLeast"/>
        <w:jc w:val="both"/>
        <w:rPr>
          <w:lang w:val="ru-RU"/>
        </w:rPr>
      </w:pPr>
    </w:p>
    <w:p w:rsidR="00000000" w:rsidRDefault="003768BC">
      <w:pPr>
        <w:pStyle w:val="wyq050---odeljak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III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ПРОГРАМ ПРИПРАВНИЧКОГ СТАЖА У СОЦИЈАЛНОЈ ЗАШТИТИ </w:t>
      </w:r>
    </w:p>
    <w:p w:rsidR="00000000" w:rsidRDefault="003768BC">
      <w:pPr>
        <w:pStyle w:val="wyq050---odeljak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00000" w:rsidRDefault="003768BC">
      <w:pPr>
        <w:pStyle w:val="normal0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:rsidR="00000000" w:rsidRDefault="003768BC">
      <w:pPr>
        <w:pStyle w:val="normal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Програм приправничког стажа обухвата знања и вештине које приправник треба да савлада у току приправничког стажа код наведених пружаоца услуга социјалне заштите.</w:t>
      </w:r>
    </w:p>
    <w:p w:rsidR="00000000" w:rsidRDefault="003768BC">
      <w:pPr>
        <w:pStyle w:val="normal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13</w:t>
      </w:r>
    </w:p>
    <w:p w:rsidR="00000000" w:rsidRDefault="003768BC">
      <w:pPr>
        <w:pStyle w:val="normal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Стручни р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адници,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чији приправнички стаж траје 12 месеци (чл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ан 142. став 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Закона о социјалној заштити),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склапају уговор са послодавцем.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</w:p>
    <w:p w:rsidR="00000000" w:rsidRDefault="003768BC">
      <w:pPr>
        <w:pStyle w:val="normal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ослодавац је у обавези да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донесе решење о менторству и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приправнику обезбеди упознавање са другим услугама.</w:t>
      </w:r>
    </w:p>
    <w:p w:rsidR="00000000" w:rsidRDefault="003768BC">
      <w:pPr>
        <w:pStyle w:val="normal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Ментор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је у обавези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да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у плану приправничког стажа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предвиди упознавање приправника са радом других пружалаца услуга.</w:t>
      </w:r>
    </w:p>
    <w:p w:rsidR="00000000" w:rsidRDefault="003768BC">
      <w:pPr>
        <w:pStyle w:val="normal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14</w:t>
      </w:r>
    </w:p>
    <w:p w:rsidR="00000000" w:rsidRDefault="003768BC">
      <w:pPr>
        <w:pStyle w:val="normal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Ментор је у обавези да направи програм приправничког стажа,</w:t>
      </w:r>
      <w:r>
        <w:rPr>
          <w:rFonts w:ascii="Times New Roman" w:hAnsi="Times New Roman" w:cs="Times New Roman"/>
          <w:color w:val="000000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да прати и  оцењује </w:t>
      </w:r>
    </w:p>
    <w:p w:rsidR="00000000" w:rsidRDefault="003768BC">
      <w:pPr>
        <w:pStyle w:val="normal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приправников рад и да га упућује код других пружаоца услуга.</w:t>
      </w:r>
    </w:p>
    <w:p w:rsidR="00000000" w:rsidRDefault="003768BC">
      <w:pPr>
        <w:pStyle w:val="normal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Мнтор са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чињава извштај о свом раду. </w:t>
      </w:r>
    </w:p>
    <w:p w:rsidR="00000000" w:rsidRDefault="003768BC">
      <w:pPr>
        <w:pStyle w:val="normal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000000" w:rsidRDefault="003768BC">
      <w:pPr>
        <w:pStyle w:val="normal0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САДРЖАЈ ПРИПРАВНИЧКОГ СТАЖА ПРЕМА ГРУПАМА УСЛУГА У СОЦИЈАЛНОЈ ЗАШТИТИ </w:t>
      </w:r>
    </w:p>
    <w:p w:rsidR="00000000" w:rsidRDefault="003768BC">
      <w:pPr>
        <w:pStyle w:val="normal0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Приправнички стаж 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пословима јавних овлашћења</w:t>
      </w:r>
    </w:p>
    <w:p w:rsidR="00000000" w:rsidRDefault="003768BC">
      <w:pPr>
        <w:pStyle w:val="normal0"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15</w:t>
      </w:r>
    </w:p>
    <w:p w:rsidR="00000000" w:rsidRDefault="003768BC">
      <w:pPr>
        <w:pStyle w:val="normal0"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Приправник у Центру за социјални рад треба да буде ангажован у вршењу послова јавних овлашћења 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других послова које утврђује надлежни орган локалне самоуправе. </w:t>
      </w:r>
    </w:p>
    <w:p w:rsidR="00000000" w:rsidRDefault="003768BC">
      <w:pPr>
        <w:pStyle w:val="normal0"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Приправници на пословима јавних овлашћења током обављања приправничког стажа, у раду са различитим корисничким групама, учествују у:</w:t>
      </w:r>
    </w:p>
    <w:p w:rsidR="00000000" w:rsidRDefault="003768BC">
      <w:pPr>
        <w:pStyle w:val="normal0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проценама потреб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, снаг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ризик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деце и младих, односно </w:t>
      </w:r>
      <w:r>
        <w:rPr>
          <w:rFonts w:ascii="Times New Roman" w:hAnsi="Times New Roman" w:cs="Times New Roman"/>
          <w:sz w:val="24"/>
          <w:szCs w:val="24"/>
          <w:lang w:val="sr-Cyrl-CS"/>
        </w:rPr>
        <w:t>одраслих и старих корисника,</w:t>
      </w:r>
    </w:p>
    <w:p w:rsidR="00000000" w:rsidRDefault="003768BC">
      <w:pPr>
        <w:pStyle w:val="normal0"/>
        <w:numPr>
          <w:ilvl w:val="0"/>
          <w:numId w:val="3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изради различитих индивидуалних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план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ова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луга </w:t>
      </w:r>
      <w:r>
        <w:rPr>
          <w:rFonts w:ascii="Times New Roman" w:hAnsi="Times New Roman" w:cs="Times New Roman"/>
          <w:sz w:val="24"/>
          <w:szCs w:val="24"/>
          <w:lang w:val="sr-Cyrl-CS"/>
        </w:rPr>
        <w:t>за децу и младе, односно одрасле и старе,</w:t>
      </w:r>
    </w:p>
    <w:p w:rsidR="00000000" w:rsidRDefault="003768BC">
      <w:pPr>
        <w:pStyle w:val="normal0"/>
        <w:numPr>
          <w:ilvl w:val="0"/>
          <w:numId w:val="3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упућивању корисника другим установама социјалне заштите  и другим пружаоцима услуга социјалне заштите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000000" w:rsidRDefault="003768BC">
      <w:pPr>
        <w:pStyle w:val="normal0"/>
        <w:numPr>
          <w:ilvl w:val="0"/>
          <w:numId w:val="3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спровођењу поступака и одлучивању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правима на материјална давања и пружању услуга социјалне заштите из овог закона и других општих аката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000000" w:rsidRDefault="003768BC">
      <w:pPr>
        <w:pStyle w:val="normal0"/>
        <w:numPr>
          <w:ilvl w:val="0"/>
          <w:numId w:val="3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предузимању мера, покретању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судских и других поступака, у складу са законом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00000" w:rsidRDefault="003768BC">
      <w:pPr>
        <w:pStyle w:val="normal0"/>
        <w:numPr>
          <w:ilvl w:val="0"/>
          <w:numId w:val="3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сагледавању ефеката, односно евалуацији предузетих услуга и мера заштит</w:t>
      </w:r>
      <w:r>
        <w:rPr>
          <w:rFonts w:ascii="Times New Roman" w:hAnsi="Times New Roman" w:cs="Times New Roman"/>
          <w:sz w:val="24"/>
          <w:szCs w:val="24"/>
          <w:lang w:val="fr-FR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000000" w:rsidRDefault="003768BC">
      <w:pPr>
        <w:pStyle w:val="normal0"/>
        <w:numPr>
          <w:ilvl w:val="0"/>
          <w:numId w:val="3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ђењу </w:t>
      </w:r>
      <w:r>
        <w:rPr>
          <w:rFonts w:ascii="Times New Roman" w:hAnsi="Times New Roman" w:cs="Times New Roman"/>
          <w:sz w:val="24"/>
          <w:szCs w:val="24"/>
          <w:lang w:val="ru-RU"/>
        </w:rPr>
        <w:t>евиденциј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документациј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пруженим услугама и предузетим мерама у оквиру своје делатности и у складу са прописима</w:t>
      </w:r>
      <w:r>
        <w:rPr>
          <w:rFonts w:ascii="Times New Roman" w:hAnsi="Times New Roman" w:cs="Times New Roman"/>
          <w:sz w:val="24"/>
          <w:szCs w:val="24"/>
          <w:lang w:val="sr-Cyrl-CS"/>
        </w:rPr>
        <w:t>, у</w:t>
      </w:r>
      <w:r>
        <w:rPr>
          <w:rFonts w:ascii="Times New Roman" w:hAnsi="Times New Roman" w:cs="Times New Roman"/>
          <w:sz w:val="24"/>
          <w:szCs w:val="24"/>
          <w:lang w:val="ru-RU"/>
        </w:rPr>
        <w:t>з на</w:t>
      </w:r>
      <w:r>
        <w:rPr>
          <w:rFonts w:ascii="Times New Roman" w:hAnsi="Times New Roman" w:cs="Times New Roman"/>
          <w:sz w:val="24"/>
          <w:szCs w:val="24"/>
          <w:lang w:val="sr-Cyrl-CS"/>
        </w:rPr>
        <w:t>дз</w:t>
      </w:r>
      <w:r>
        <w:rPr>
          <w:rFonts w:ascii="Times New Roman" w:hAnsi="Times New Roman" w:cs="Times New Roman"/>
          <w:sz w:val="24"/>
          <w:szCs w:val="24"/>
          <w:lang w:val="ru-RU"/>
        </w:rPr>
        <w:t>ор ментора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000000" w:rsidRDefault="003768BC">
      <w:pPr>
        <w:pStyle w:val="normal0"/>
        <w:numPr>
          <w:ilvl w:val="0"/>
          <w:numId w:val="3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иницирању и развијању превентивних и других програма који доприносе задовољавању индивидуалних и заједничких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потреба грађана, односно спречавању и сузбијању социјалних проблема у заједници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000000" w:rsidRDefault="003768BC">
      <w:pPr>
        <w:pStyle w:val="normal0"/>
        <w:numPr>
          <w:ilvl w:val="0"/>
          <w:numId w:val="3"/>
        </w:numPr>
        <w:spacing w:before="0"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обављању и других послова у складу са закон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другим општим актима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којима је регулисан рад центра за социјални рад.</w:t>
      </w:r>
    </w:p>
    <w:p w:rsidR="00000000" w:rsidRDefault="003768BC">
      <w:pPr>
        <w:pStyle w:val="normal0"/>
        <w:numPr>
          <w:ilvl w:val="0"/>
          <w:numId w:val="3"/>
        </w:numPr>
        <w:spacing w:before="0" w:line="100" w:lineRule="atLeas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Упознавање са радом других пружаоца услуга</w:t>
      </w:r>
    </w:p>
    <w:p w:rsidR="00000000" w:rsidRDefault="003768BC">
      <w:pPr>
        <w:pStyle w:val="normal0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Приправнички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стаж у оквиру дневних услуга у заједници и услуга подршке за самостални живот</w:t>
      </w:r>
    </w:p>
    <w:p w:rsidR="00000000" w:rsidRDefault="003768BC">
      <w:pPr>
        <w:pStyle w:val="normal0"/>
        <w:spacing w:line="100" w:lineRule="atLeast"/>
        <w:jc w:val="center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16</w:t>
      </w:r>
    </w:p>
    <w:p w:rsidR="00000000" w:rsidRDefault="003768BC">
      <w:pPr>
        <w:pStyle w:val="normalprored"/>
        <w:spacing w:line="100" w:lineRule="atLeast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Приправнички стаж у оквиру дневних услуга у заједници и услуга подршке за самостални живот обухвата учешће у:</w:t>
      </w:r>
    </w:p>
    <w:p w:rsidR="00000000" w:rsidRDefault="003768BC">
      <w:pPr>
        <w:pStyle w:val="normalprored"/>
        <w:numPr>
          <w:ilvl w:val="0"/>
          <w:numId w:val="4"/>
        </w:numPr>
        <w:spacing w:line="100" w:lineRule="atLeast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пријемној процени,</w:t>
      </w:r>
    </w:p>
    <w:p w:rsidR="00000000" w:rsidRDefault="003768BC">
      <w:pPr>
        <w:pStyle w:val="normalprored"/>
        <w:numPr>
          <w:ilvl w:val="0"/>
          <w:numId w:val="4"/>
        </w:numPr>
        <w:spacing w:line="100" w:lineRule="atLeast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процени степена подршке кориснику,</w:t>
      </w:r>
    </w:p>
    <w:p w:rsidR="00000000" w:rsidRDefault="003768BC">
      <w:pPr>
        <w:pStyle w:val="normalprored"/>
        <w:numPr>
          <w:ilvl w:val="0"/>
          <w:numId w:val="4"/>
        </w:numPr>
        <w:spacing w:line="100" w:lineRule="atLeast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израд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и индивидуалног плана,</w:t>
      </w:r>
    </w:p>
    <w:p w:rsidR="00000000" w:rsidRDefault="003768BC">
      <w:pPr>
        <w:pStyle w:val="normalprored"/>
        <w:numPr>
          <w:ilvl w:val="0"/>
          <w:numId w:val="4"/>
        </w:numPr>
        <w:spacing w:line="100" w:lineRule="atLeast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поновном прегледу, евалуацији и мониторингу,</w:t>
      </w:r>
    </w:p>
    <w:p w:rsidR="00000000" w:rsidRDefault="003768BC">
      <w:pPr>
        <w:pStyle w:val="normalprored"/>
        <w:numPr>
          <w:ilvl w:val="0"/>
          <w:numId w:val="4"/>
        </w:numPr>
        <w:spacing w:line="100" w:lineRule="atLeast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реализацији активности у оквиру конкретне услуге које су у домену послова стручног радника или сарадника, </w:t>
      </w:r>
    </w:p>
    <w:p w:rsidR="00000000" w:rsidRDefault="003768BC">
      <w:pPr>
        <w:pStyle w:val="normalprored"/>
        <w:numPr>
          <w:ilvl w:val="0"/>
          <w:numId w:val="4"/>
        </w:numPr>
        <w:spacing w:line="100" w:lineRule="atLeast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вођењу евиденције и документација,</w:t>
      </w:r>
    </w:p>
    <w:p w:rsidR="00000000" w:rsidRDefault="003768BC">
      <w:pPr>
        <w:pStyle w:val="normalprored"/>
        <w:numPr>
          <w:ilvl w:val="0"/>
          <w:numId w:val="4"/>
        </w:numPr>
        <w:spacing w:line="100" w:lineRule="atLeast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изради извештаја за потребе центра за социјалн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и рад, суда и других служби и организација,</w:t>
      </w:r>
    </w:p>
    <w:p w:rsidR="00000000" w:rsidRDefault="003768BC">
      <w:pPr>
        <w:pStyle w:val="normalprored"/>
        <w:numPr>
          <w:ilvl w:val="0"/>
          <w:numId w:val="4"/>
        </w:num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реализацији других стручних послова карактеристичним за установу у којој ради.</w:t>
      </w:r>
    </w:p>
    <w:p w:rsidR="00000000" w:rsidRDefault="003768BC">
      <w:pPr>
        <w:pStyle w:val="normal0"/>
        <w:numPr>
          <w:ilvl w:val="0"/>
          <w:numId w:val="4"/>
        </w:numPr>
        <w:spacing w:before="0" w:after="0" w:line="100" w:lineRule="atLeast"/>
        <w:jc w:val="both"/>
        <w:rPr>
          <w:iCs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Упознавање са радом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ЦСР и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других пружаоца услуга</w:t>
      </w:r>
    </w:p>
    <w:p w:rsidR="00000000" w:rsidRDefault="003768BC">
      <w:pPr>
        <w:pStyle w:val="normalprored"/>
        <w:spacing w:line="360" w:lineRule="auto"/>
        <w:jc w:val="both"/>
        <w:rPr>
          <w:iCs/>
          <w:sz w:val="22"/>
          <w:szCs w:val="22"/>
          <w:lang w:val="sr-Cyrl-CS"/>
        </w:rPr>
      </w:pPr>
    </w:p>
    <w:p w:rsidR="00000000" w:rsidRDefault="003768BC">
      <w:pPr>
        <w:pStyle w:val="normal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Приправнички стаж у оквиру услуга смештаја</w:t>
      </w:r>
    </w:p>
    <w:p w:rsidR="00000000" w:rsidRDefault="003768BC">
      <w:pPr>
        <w:pStyle w:val="normal0"/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17</w:t>
      </w:r>
    </w:p>
    <w:p w:rsidR="00000000" w:rsidRDefault="003768BC">
      <w:pPr>
        <w:pStyle w:val="normalprored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Приправнички стаж у оквиру услуг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а смештаја обухвата учешће у:</w:t>
      </w:r>
    </w:p>
    <w:p w:rsidR="00000000" w:rsidRDefault="003768BC">
      <w:pPr>
        <w:pStyle w:val="normalprore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пријемној процени,</w:t>
      </w:r>
    </w:p>
    <w:p w:rsidR="00000000" w:rsidRDefault="003768BC">
      <w:pPr>
        <w:pStyle w:val="normalprore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процени степена подршке кориснику,</w:t>
      </w:r>
    </w:p>
    <w:p w:rsidR="00000000" w:rsidRDefault="003768BC">
      <w:pPr>
        <w:pStyle w:val="normalprore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изради индивидуалног плана,</w:t>
      </w:r>
    </w:p>
    <w:p w:rsidR="00000000" w:rsidRDefault="003768BC">
      <w:pPr>
        <w:pStyle w:val="normalprore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поновном прегледу, евалуацији и мониторингу,</w:t>
      </w:r>
    </w:p>
    <w:p w:rsidR="00000000" w:rsidRDefault="003768BC">
      <w:pPr>
        <w:pStyle w:val="normalprore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lastRenderedPageBreak/>
        <w:t>реализацији активности у оквиру конкретне услуге које су у домену послова стручног радника или сара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дника, </w:t>
      </w:r>
    </w:p>
    <w:p w:rsidR="00000000" w:rsidRDefault="003768BC">
      <w:pPr>
        <w:pStyle w:val="normalprore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вођењу евиденције и документације,</w:t>
      </w:r>
    </w:p>
    <w:p w:rsidR="00000000" w:rsidRDefault="003768BC">
      <w:pPr>
        <w:pStyle w:val="normalprore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изради извештаја за потребе центра за социјални рад, суда и других служби и организација,</w:t>
      </w:r>
    </w:p>
    <w:p w:rsidR="00000000" w:rsidRDefault="003768BC">
      <w:pPr>
        <w:pStyle w:val="normalprore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реализацији других стручних послова карактеристичним за установу у којој ради.</w:t>
      </w:r>
    </w:p>
    <w:p w:rsidR="00000000" w:rsidRDefault="003768BC">
      <w:pPr>
        <w:pStyle w:val="normal0"/>
        <w:numPr>
          <w:ilvl w:val="0"/>
          <w:numId w:val="4"/>
        </w:numPr>
        <w:spacing w:before="0"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Упознавање са радом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ЦСР и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других пружаоца ус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луга</w:t>
      </w:r>
    </w:p>
    <w:p w:rsidR="00000000" w:rsidRDefault="003768BC">
      <w:pPr>
        <w:pStyle w:val="normalprored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000000" w:rsidRDefault="003768BC">
      <w:pPr>
        <w:pStyle w:val="normal0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18</w:t>
      </w:r>
    </w:p>
    <w:p w:rsidR="00000000" w:rsidRDefault="003768BC">
      <w:pPr>
        <w:pStyle w:val="normal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Приправник из члана 3. става 3 </w:t>
      </w:r>
      <w:r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 реализује приправнички стаж у установама социјалне заштите, односно код лиценцираних пружалаца услуге социјалне заштите.</w:t>
      </w:r>
    </w:p>
    <w:p w:rsidR="00000000" w:rsidRDefault="003768BC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Комора може да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предложи волонтеру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да посредује код пружаоца услуга,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ради реализа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ције приправничког стажа.</w:t>
      </w:r>
    </w:p>
    <w:p w:rsidR="00000000" w:rsidRDefault="003768BC">
      <w:pPr>
        <w:pStyle w:val="normal0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правилу, Комора ће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предложити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установу, односно лиценцираног пружаоца услуге социјалне заштите у месту пребивалишта приправника или у суседној, односно најближој општини у којој се одређена услуга реализује. </w:t>
      </w:r>
    </w:p>
    <w:p w:rsidR="00000000" w:rsidRDefault="003768BC">
      <w:pPr>
        <w:pStyle w:val="Heading4"/>
        <w:spacing w:line="360" w:lineRule="auto"/>
        <w:jc w:val="center"/>
        <w:rPr>
          <w:lang w:val="ru-RU"/>
        </w:rPr>
      </w:pPr>
      <w:r>
        <w:t>V</w:t>
      </w:r>
      <w:r>
        <w:rPr>
          <w:lang w:val="ru-RU"/>
        </w:rPr>
        <w:t xml:space="preserve"> </w:t>
      </w:r>
      <w:r>
        <w:rPr>
          <w:lang w:val="sr-Cyrl-RS"/>
        </w:rPr>
        <w:t>ПРАЋЕЊЕ ПРИПРАВН</w:t>
      </w:r>
      <w:r>
        <w:rPr>
          <w:lang w:val="sr-Cyrl-RS"/>
        </w:rPr>
        <w:t>ИЧКОГ СТАЖА</w:t>
      </w:r>
    </w:p>
    <w:p w:rsidR="00000000" w:rsidRDefault="003768BC">
      <w:pPr>
        <w:pStyle w:val="Heading4"/>
        <w:spacing w:line="360" w:lineRule="auto"/>
        <w:jc w:val="center"/>
        <w:rPr>
          <w:lang w:val="ru-RU"/>
        </w:rPr>
      </w:pPr>
      <w:r>
        <w:rPr>
          <w:lang w:val="ru-RU"/>
        </w:rPr>
        <w:t>Приправничка књижица</w:t>
      </w:r>
    </w:p>
    <w:p w:rsidR="00000000" w:rsidRDefault="003768BC">
      <w:pPr>
        <w:pStyle w:val="Heading4"/>
        <w:spacing w:line="360" w:lineRule="auto"/>
        <w:jc w:val="center"/>
        <w:rPr>
          <w:lang w:val="sr-Cyrl-RS"/>
        </w:rPr>
      </w:pPr>
      <w:r>
        <w:rPr>
          <w:lang w:val="ru-RU"/>
        </w:rPr>
        <w:t xml:space="preserve">Члан </w:t>
      </w:r>
      <w:r>
        <w:rPr>
          <w:lang w:val="sr-Cyrl-CS"/>
        </w:rPr>
        <w:t>19</w:t>
      </w:r>
    </w:p>
    <w:p w:rsidR="00000000" w:rsidRDefault="003768BC">
      <w:pPr>
        <w:pStyle w:val="BodyText"/>
        <w:rPr>
          <w:lang w:val="sr-Cyrl-RS"/>
        </w:rPr>
      </w:pPr>
      <w:r>
        <w:rPr>
          <w:lang w:val="sr-Cyrl-RS"/>
        </w:rPr>
        <w:t>Комора води евиденцију приправника и волонтера у социјалној заштити.</w:t>
      </w:r>
    </w:p>
    <w:p w:rsidR="00000000" w:rsidRDefault="003768BC">
      <w:pPr>
        <w:pStyle w:val="BodyText"/>
        <w:rPr>
          <w:lang w:val="ru-RU"/>
        </w:rPr>
      </w:pPr>
      <w:r>
        <w:rPr>
          <w:lang w:val="sr-Cyrl-RS"/>
        </w:rPr>
        <w:t>Приправник/волонтер доставља Комори оверену копију дипломе и уговор о приправничком стажу/ волонтирању.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О обављању приправничког стажа води се При</w:t>
      </w:r>
      <w:r>
        <w:rPr>
          <w:b w:val="0"/>
          <w:lang w:val="ru-RU"/>
        </w:rPr>
        <w:t xml:space="preserve">правничка књижица за </w:t>
      </w:r>
      <w:r>
        <w:rPr>
          <w:b w:val="0"/>
          <w:lang w:val="sr-Cyrl-CS"/>
        </w:rPr>
        <w:t xml:space="preserve">стручне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раднике </w:t>
      </w:r>
      <w:r>
        <w:rPr>
          <w:b w:val="0"/>
          <w:lang w:val="sr-Cyrl-CS"/>
        </w:rPr>
        <w:t xml:space="preserve"> у </w:t>
      </w:r>
      <w:r>
        <w:rPr>
          <w:b w:val="0"/>
          <w:lang w:val="ru-RU"/>
        </w:rPr>
        <w:t>социјалн</w:t>
      </w:r>
      <w:r>
        <w:rPr>
          <w:b w:val="0"/>
          <w:lang w:val="sr-Cyrl-CS"/>
        </w:rPr>
        <w:t>ој</w:t>
      </w:r>
      <w:r>
        <w:rPr>
          <w:b w:val="0"/>
          <w:lang w:val="ru-RU"/>
        </w:rPr>
        <w:t xml:space="preserve"> заштит</w:t>
      </w:r>
      <w:r>
        <w:rPr>
          <w:b w:val="0"/>
          <w:lang w:val="sr-Cyrl-CS"/>
        </w:rPr>
        <w:t>и</w:t>
      </w:r>
      <w:r>
        <w:rPr>
          <w:b w:val="0"/>
          <w:lang w:val="ru-RU"/>
        </w:rPr>
        <w:t xml:space="preserve"> на Обрасцу 1 који је одштампан уз овај Правилник и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чини његов саставни део.</w:t>
      </w:r>
    </w:p>
    <w:p w:rsidR="00000000" w:rsidRDefault="003768BC">
      <w:pPr>
        <w:pStyle w:val="Heading4"/>
        <w:spacing w:line="360" w:lineRule="auto"/>
        <w:jc w:val="both"/>
        <w:rPr>
          <w:lang w:val="sr-Cyrl-RS"/>
        </w:rPr>
      </w:pPr>
      <w:r>
        <w:rPr>
          <w:b w:val="0"/>
          <w:lang w:val="ru-RU"/>
        </w:rPr>
        <w:lastRenderedPageBreak/>
        <w:t>Приправничку књижицу</w:t>
      </w:r>
      <w:r>
        <w:rPr>
          <w:b w:val="0"/>
          <w:lang w:val="sr-Cyrl-RS"/>
        </w:rPr>
        <w:t xml:space="preserve"> печатом и потписом</w:t>
      </w:r>
      <w:r>
        <w:rPr>
          <w:b w:val="0"/>
          <w:lang w:val="ru-RU"/>
        </w:rPr>
        <w:t xml:space="preserve"> </w:t>
      </w:r>
      <w:r>
        <w:rPr>
          <w:b w:val="0"/>
          <w:lang w:val="sr-Cyrl-RS"/>
        </w:rPr>
        <w:t xml:space="preserve">оверава директор </w:t>
      </w:r>
      <w:r>
        <w:rPr>
          <w:b w:val="0"/>
          <w:shd w:val="clear" w:color="auto" w:fill="FFFFFF"/>
          <w:lang w:val="sr-Cyrl-RS"/>
        </w:rPr>
        <w:t>Коморе.</w:t>
      </w:r>
    </w:p>
    <w:p w:rsidR="00000000" w:rsidRDefault="003768BC">
      <w:pPr>
        <w:pStyle w:val="BodyText"/>
        <w:rPr>
          <w:lang w:val="sr-Cyrl-RS"/>
        </w:rPr>
      </w:pPr>
      <w:r>
        <w:rPr>
          <w:lang w:val="sr-Cyrl-RS"/>
        </w:rPr>
        <w:t>Након обављеног приправничког стажа приправничку књижи</w:t>
      </w:r>
      <w:r>
        <w:rPr>
          <w:lang w:val="sr-Cyrl-RS"/>
        </w:rPr>
        <w:t>цу оверава ментор и директор.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sr-Cyrl-RS"/>
        </w:rPr>
        <w:t>Уколико се приправнички стаж обавља код више послодаваца,  п</w:t>
      </w:r>
      <w:r>
        <w:rPr>
          <w:b w:val="0"/>
          <w:lang w:val="ru-RU"/>
        </w:rPr>
        <w:t xml:space="preserve">очетак и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завршетак сваког дела приправничког стажа оверава се потписом надлежног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ментора и печатом директора, односно руководиоца лиценцираног пружаоца </w:t>
      </w:r>
    </w:p>
    <w:p w:rsidR="00000000" w:rsidRDefault="003768BC">
      <w:pPr>
        <w:pStyle w:val="Heading4"/>
        <w:spacing w:line="100" w:lineRule="atLeast"/>
        <w:jc w:val="both"/>
        <w:rPr>
          <w:lang w:val="ru-RU"/>
        </w:rPr>
      </w:pPr>
      <w:r>
        <w:rPr>
          <w:b w:val="0"/>
          <w:lang w:val="ru-RU"/>
        </w:rPr>
        <w:t>услуге соци</w:t>
      </w:r>
      <w:r>
        <w:rPr>
          <w:b w:val="0"/>
          <w:lang w:val="ru-RU"/>
        </w:rPr>
        <w:t xml:space="preserve">јалне заштите, </w:t>
      </w:r>
      <w:r>
        <w:rPr>
          <w:b w:val="0"/>
          <w:lang w:val="sr-Cyrl-CS"/>
        </w:rPr>
        <w:t>код кога се реализује</w:t>
      </w:r>
      <w:r>
        <w:rPr>
          <w:b w:val="0"/>
          <w:lang w:val="ru-RU"/>
        </w:rPr>
        <w:t xml:space="preserve"> приправнички стаж.</w:t>
      </w:r>
    </w:p>
    <w:p w:rsidR="00000000" w:rsidRDefault="003768BC">
      <w:pPr>
        <w:pStyle w:val="Heading4"/>
        <w:spacing w:line="100" w:lineRule="atLeast"/>
        <w:jc w:val="center"/>
        <w:rPr>
          <w:lang w:val="sr-Cyrl-RS"/>
        </w:rPr>
      </w:pPr>
      <w:r>
        <w:rPr>
          <w:lang w:val="ru-RU"/>
        </w:rPr>
        <w:t xml:space="preserve">Оцена </w:t>
      </w:r>
      <w:r>
        <w:rPr>
          <w:lang w:val="sr-Cyrl-RS"/>
        </w:rPr>
        <w:t>рада приправника</w:t>
      </w:r>
    </w:p>
    <w:p w:rsidR="00000000" w:rsidRDefault="003768BC">
      <w:pPr>
        <w:pStyle w:val="Heading4"/>
        <w:spacing w:line="360" w:lineRule="auto"/>
        <w:jc w:val="center"/>
        <w:rPr>
          <w:b w:val="0"/>
          <w:lang w:val="ru-RU"/>
        </w:rPr>
      </w:pPr>
      <w:r>
        <w:rPr>
          <w:lang w:val="sr-Cyrl-RS"/>
        </w:rPr>
        <w:t>Члан 20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Успех приправника прати се током це</w:t>
      </w:r>
      <w:r>
        <w:rPr>
          <w:b w:val="0"/>
          <w:lang w:val="sr-Cyrl-CS"/>
        </w:rPr>
        <w:t>лог</w:t>
      </w:r>
      <w:r>
        <w:rPr>
          <w:b w:val="0"/>
          <w:lang w:val="ru-RU"/>
        </w:rPr>
        <w:t xml:space="preserve"> приправничког стажа.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Ментор у установи социјалне заштите, односно код лиценцираних пружаоца услуга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социјалне заштите, оцењује пр</w:t>
      </w:r>
      <w:r>
        <w:rPr>
          <w:b w:val="0"/>
          <w:lang w:val="ru-RU"/>
        </w:rPr>
        <w:t xml:space="preserve">актични рад и стечена знања приправника, а успех се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  <w:r>
        <w:rPr>
          <w:b w:val="0"/>
          <w:lang w:val="ru-RU"/>
        </w:rPr>
        <w:t xml:space="preserve">оцењује описном оценом која се уноси у приправничку књижицу.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sr-Cyrl-CS"/>
        </w:rPr>
        <w:t xml:space="preserve">Ментор </w:t>
      </w:r>
      <w:r>
        <w:rPr>
          <w:b w:val="0"/>
          <w:lang w:val="ru-RU"/>
        </w:rPr>
        <w:t xml:space="preserve">уписује у приправничку књижицу оцену, уз одговарајуће образложење  и </w:t>
      </w:r>
    </w:p>
    <w:p w:rsidR="00000000" w:rsidRDefault="003768BC">
      <w:pPr>
        <w:pStyle w:val="Heading4"/>
        <w:spacing w:line="100" w:lineRule="atLeast"/>
        <w:jc w:val="both"/>
      </w:pPr>
      <w:r>
        <w:rPr>
          <w:b w:val="0"/>
          <w:lang w:val="ru-RU"/>
        </w:rPr>
        <w:t>оверава је својим потписом.</w:t>
      </w:r>
    </w:p>
    <w:p w:rsidR="00000000" w:rsidRDefault="003768BC">
      <w:pPr>
        <w:pStyle w:val="Heading4"/>
        <w:spacing w:line="360" w:lineRule="auto"/>
        <w:jc w:val="center"/>
        <w:rPr>
          <w:lang w:val="ru-RU"/>
        </w:rPr>
      </w:pPr>
      <w:r>
        <w:t>VI</w:t>
      </w:r>
      <w:r>
        <w:rPr>
          <w:lang w:val="ru-RU"/>
        </w:rPr>
        <w:t xml:space="preserve"> САДРЖАЈ И НАЧИН ПОЛАГАЊА ИСПИТА З</w:t>
      </w:r>
      <w:r>
        <w:rPr>
          <w:lang w:val="ru-RU"/>
        </w:rPr>
        <w:t>А ЛИЦЕНЦУ</w:t>
      </w:r>
    </w:p>
    <w:p w:rsidR="00000000" w:rsidRDefault="003768BC">
      <w:pPr>
        <w:pStyle w:val="Heading4"/>
        <w:spacing w:line="360" w:lineRule="auto"/>
        <w:jc w:val="center"/>
        <w:rPr>
          <w:lang w:val="ru-RU"/>
        </w:rPr>
      </w:pPr>
      <w:r>
        <w:rPr>
          <w:lang w:val="ru-RU"/>
        </w:rPr>
        <w:t>Пријава испита за лиценцу</w:t>
      </w:r>
    </w:p>
    <w:p w:rsidR="00000000" w:rsidRDefault="003768BC">
      <w:pPr>
        <w:pStyle w:val="Heading4"/>
        <w:spacing w:line="360" w:lineRule="auto"/>
        <w:jc w:val="center"/>
        <w:rPr>
          <w:b w:val="0"/>
          <w:lang w:val="ru-RU"/>
        </w:rPr>
      </w:pPr>
      <w:r>
        <w:rPr>
          <w:lang w:val="ru-RU"/>
        </w:rPr>
        <w:t xml:space="preserve">Члан </w:t>
      </w:r>
      <w:r>
        <w:rPr>
          <w:lang w:val="sr-Cyrl-CS"/>
        </w:rPr>
        <w:t>21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Након завршеног приправничког стажа приправници подносе писмену пријаву за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полагање испита за лиценцу</w:t>
      </w:r>
      <w:r>
        <w:rPr>
          <w:b w:val="0"/>
          <w:color w:val="000000"/>
          <w:lang w:val="ru-RU"/>
        </w:rPr>
        <w:t xml:space="preserve"> </w:t>
      </w:r>
      <w:r>
        <w:rPr>
          <w:b w:val="0"/>
          <w:color w:val="000000"/>
          <w:lang w:val="sr-Latn-RS"/>
        </w:rPr>
        <w:t>S</w:t>
      </w:r>
      <w:r>
        <w:rPr>
          <w:b w:val="0"/>
          <w:color w:val="000000"/>
          <w:lang w:val="sr-Cyrl-RS"/>
        </w:rPr>
        <w:t>тручној служби Коморе</w:t>
      </w:r>
      <w:r>
        <w:rPr>
          <w:b w:val="0"/>
          <w:color w:val="000000"/>
          <w:lang w:val="ru-RU"/>
        </w:rPr>
        <w:t xml:space="preserve"> </w:t>
      </w:r>
      <w:r>
        <w:rPr>
          <w:b w:val="0"/>
          <w:lang w:val="ru-RU"/>
        </w:rPr>
        <w:t xml:space="preserve">заједно са приправничком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књижицом.</w:t>
      </w:r>
    </w:p>
    <w:p w:rsidR="00000000" w:rsidRDefault="003768BC">
      <w:pPr>
        <w:pStyle w:val="Heading4"/>
        <w:spacing w:line="100" w:lineRule="atLeast"/>
        <w:jc w:val="both"/>
        <w:rPr>
          <w:b w:val="0"/>
          <w:color w:val="000000"/>
          <w:lang w:val="sr-Cyrl-RS"/>
        </w:rPr>
      </w:pPr>
      <w:r>
        <w:rPr>
          <w:b w:val="0"/>
          <w:lang w:val="ru-RU"/>
        </w:rPr>
        <w:t>Пријава са документацијом из става 1 овог члана по</w:t>
      </w:r>
      <w:r>
        <w:rPr>
          <w:b w:val="0"/>
          <w:lang w:val="ru-RU"/>
        </w:rPr>
        <w:t xml:space="preserve">дноси се </w:t>
      </w:r>
      <w:r>
        <w:rPr>
          <w:b w:val="0"/>
          <w:color w:val="000000"/>
          <w:lang w:val="sr-Cyrl-RS"/>
        </w:rPr>
        <w:t xml:space="preserve">након обављеног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color w:val="000000"/>
          <w:lang w:val="sr-Cyrl-RS"/>
        </w:rPr>
        <w:t>приправничког стажа.</w:t>
      </w:r>
    </w:p>
    <w:p w:rsidR="00000000" w:rsidRDefault="003768BC">
      <w:pPr>
        <w:pStyle w:val="Heading4"/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Место полагања испита за лиценцу одређује Комора социјалне заштите.</w:t>
      </w:r>
    </w:p>
    <w:p w:rsidR="00000000" w:rsidRDefault="003768BC">
      <w:pPr>
        <w:pStyle w:val="Heading4"/>
        <w:spacing w:line="360" w:lineRule="auto"/>
        <w:jc w:val="center"/>
        <w:rPr>
          <w:sz w:val="22"/>
          <w:szCs w:val="22"/>
          <w:lang w:val="ru-RU"/>
        </w:rPr>
      </w:pPr>
      <w:r>
        <w:rPr>
          <w:lang w:val="ru-RU"/>
        </w:rPr>
        <w:lastRenderedPageBreak/>
        <w:t>Непотпуна документација</w:t>
      </w:r>
    </w:p>
    <w:p w:rsidR="00000000" w:rsidRDefault="003768BC">
      <w:pPr>
        <w:pStyle w:val="Heading4"/>
        <w:spacing w:line="360" w:lineRule="auto"/>
        <w:jc w:val="center"/>
        <w:rPr>
          <w:lang w:val="hr-HR"/>
        </w:rPr>
      </w:pPr>
      <w:r>
        <w:rPr>
          <w:sz w:val="22"/>
          <w:szCs w:val="22"/>
          <w:lang w:val="ru-RU"/>
        </w:rPr>
        <w:t>Члан 2</w:t>
      </w:r>
      <w:r>
        <w:rPr>
          <w:sz w:val="22"/>
          <w:szCs w:val="22"/>
          <w:lang w:val="sr-Cyrl-RS"/>
        </w:rPr>
        <w:t>2</w:t>
      </w:r>
    </w:p>
    <w:p w:rsidR="00000000" w:rsidRDefault="003768BC">
      <w:pPr>
        <w:spacing w:line="100" w:lineRule="atLeast"/>
        <w:jc w:val="both"/>
        <w:rPr>
          <w:lang w:val="ru-RU"/>
        </w:rPr>
      </w:pPr>
      <w:r>
        <w:rPr>
          <w:lang w:val="hr-HR"/>
        </w:rPr>
        <w:t xml:space="preserve">Уколико </w:t>
      </w:r>
      <w:r>
        <w:rPr>
          <w:lang w:val="ru-RU"/>
        </w:rPr>
        <w:t xml:space="preserve">Комора </w:t>
      </w:r>
      <w:r>
        <w:rPr>
          <w:lang w:val="hr-HR"/>
        </w:rPr>
        <w:t xml:space="preserve">утврди да је </w:t>
      </w:r>
      <w:r>
        <w:rPr>
          <w:lang w:val="ru-RU"/>
        </w:rPr>
        <w:t>документација</w:t>
      </w:r>
      <w:r>
        <w:rPr>
          <w:lang w:val="hr-HR"/>
        </w:rPr>
        <w:t xml:space="preserve"> из члана</w:t>
      </w:r>
      <w:r>
        <w:rPr>
          <w:lang w:val="ru-RU"/>
        </w:rPr>
        <w:t xml:space="preserve"> 21. става 1</w:t>
      </w:r>
      <w:r>
        <w:rPr>
          <w:lang w:val="hr-HR"/>
        </w:rPr>
        <w:t xml:space="preserve"> овог Правилника</w:t>
      </w:r>
      <w:r>
        <w:rPr>
          <w:lang w:val="ru-RU"/>
        </w:rPr>
        <w:t xml:space="preserve"> непотпуна</w:t>
      </w:r>
      <w:r>
        <w:rPr>
          <w:lang w:val="hr-HR"/>
        </w:rPr>
        <w:t xml:space="preserve">, </w:t>
      </w:r>
      <w:r>
        <w:rPr>
          <w:lang w:val="ru-RU"/>
        </w:rPr>
        <w:t>захтева</w:t>
      </w:r>
      <w:r>
        <w:rPr>
          <w:lang w:val="hr-HR"/>
        </w:rPr>
        <w:t xml:space="preserve">ће </w:t>
      </w:r>
      <w:r>
        <w:rPr>
          <w:lang w:val="sr-Cyrl-BA"/>
        </w:rPr>
        <w:t xml:space="preserve">од </w:t>
      </w:r>
      <w:r>
        <w:rPr>
          <w:lang w:val="hr-HR"/>
        </w:rPr>
        <w:t>поднос</w:t>
      </w:r>
      <w:r>
        <w:rPr>
          <w:lang w:val="hr-HR"/>
        </w:rPr>
        <w:t xml:space="preserve">иоца да </w:t>
      </w:r>
      <w:r>
        <w:rPr>
          <w:lang w:val="ru-RU"/>
        </w:rPr>
        <w:t xml:space="preserve">је </w:t>
      </w:r>
      <w:r>
        <w:rPr>
          <w:lang w:val="hr-HR"/>
        </w:rPr>
        <w:t>допуни у року од петнаест дана.</w:t>
      </w:r>
    </w:p>
    <w:p w:rsidR="00000000" w:rsidRDefault="003768BC">
      <w:pPr>
        <w:spacing w:line="100" w:lineRule="atLeast"/>
        <w:jc w:val="both"/>
        <w:rPr>
          <w:lang w:val="hr-HR"/>
        </w:rPr>
      </w:pPr>
      <w:r>
        <w:rPr>
          <w:lang w:val="ru-RU"/>
        </w:rPr>
        <w:t xml:space="preserve"> </w:t>
      </w:r>
    </w:p>
    <w:p w:rsidR="00000000" w:rsidRDefault="003768BC">
      <w:pPr>
        <w:spacing w:line="100" w:lineRule="atLeast"/>
        <w:jc w:val="both"/>
        <w:rPr>
          <w:lang w:val="sr-Cyrl-CS"/>
        </w:rPr>
      </w:pPr>
      <w:r>
        <w:rPr>
          <w:lang w:val="hr-HR"/>
        </w:rPr>
        <w:t>Уколико поднос</w:t>
      </w:r>
      <w:r>
        <w:rPr>
          <w:lang w:val="sr-Cyrl-RS"/>
        </w:rPr>
        <w:t>илац</w:t>
      </w:r>
      <w:r>
        <w:rPr>
          <w:lang w:val="sr-Cyrl-BA"/>
        </w:rPr>
        <w:t xml:space="preserve"> </w:t>
      </w:r>
      <w:r>
        <w:rPr>
          <w:lang w:val="hr-HR"/>
        </w:rPr>
        <w:t xml:space="preserve">у прописаном року не допуни захтев, </w:t>
      </w:r>
      <w:r>
        <w:rPr>
          <w:lang w:val="sr-Cyrl-RS"/>
        </w:rPr>
        <w:t>д</w:t>
      </w:r>
      <w:r>
        <w:rPr>
          <w:lang w:val="ru-RU"/>
        </w:rPr>
        <w:t>иректор Коморе</w:t>
      </w:r>
      <w:r>
        <w:rPr>
          <w:lang w:val="hr-HR"/>
        </w:rPr>
        <w:t xml:space="preserve"> доноси </w:t>
      </w:r>
      <w:r>
        <w:rPr>
          <w:lang w:val="ru-RU"/>
        </w:rPr>
        <w:t>решење</w:t>
      </w:r>
      <w:r>
        <w:rPr>
          <w:lang w:val="hr-HR"/>
        </w:rPr>
        <w:t xml:space="preserve"> којим се захтев одбацује. </w:t>
      </w:r>
    </w:p>
    <w:p w:rsidR="00000000" w:rsidRDefault="003768BC">
      <w:pPr>
        <w:spacing w:line="100" w:lineRule="atLeast"/>
        <w:jc w:val="both"/>
        <w:rPr>
          <w:lang w:val="sr-Cyrl-CS"/>
        </w:rPr>
      </w:pPr>
    </w:p>
    <w:p w:rsidR="00000000" w:rsidRDefault="003768BC">
      <w:pPr>
        <w:spacing w:line="100" w:lineRule="atLeast"/>
        <w:jc w:val="center"/>
        <w:rPr>
          <w:lang w:val="ru-RU"/>
        </w:rPr>
      </w:pPr>
      <w:r>
        <w:rPr>
          <w:b/>
          <w:lang w:val="sr-Cyrl-CS"/>
        </w:rPr>
        <w:t>Полагање испита за лиценцу</w:t>
      </w:r>
    </w:p>
    <w:p w:rsidR="00000000" w:rsidRDefault="003768BC">
      <w:pPr>
        <w:pStyle w:val="Heading4"/>
        <w:spacing w:line="100" w:lineRule="atLeast"/>
        <w:jc w:val="center"/>
        <w:rPr>
          <w:b w:val="0"/>
          <w:lang w:val="ru-RU"/>
        </w:rPr>
      </w:pPr>
      <w:r>
        <w:rPr>
          <w:lang w:val="ru-RU"/>
        </w:rPr>
        <w:t xml:space="preserve">Члан </w:t>
      </w:r>
      <w:r>
        <w:rPr>
          <w:lang w:val="sr-Cyrl-CS"/>
        </w:rPr>
        <w:t>2</w:t>
      </w:r>
      <w:r>
        <w:rPr>
          <w:lang w:val="sr-Cyrl-RS"/>
        </w:rPr>
        <w:t>3</w:t>
      </w:r>
    </w:p>
    <w:p w:rsidR="00000000" w:rsidRDefault="003768BC">
      <w:pPr>
        <w:pStyle w:val="Heading4"/>
        <w:spacing w:before="0" w:after="0" w:line="100" w:lineRule="atLeast"/>
        <w:jc w:val="both"/>
        <w:rPr>
          <w:b w:val="0"/>
          <w:lang w:val="sr-Cyrl-CS"/>
        </w:rPr>
      </w:pPr>
      <w:r>
        <w:rPr>
          <w:b w:val="0"/>
          <w:lang w:val="ru-RU"/>
        </w:rPr>
        <w:t>Приправник полаже испит за лиценцу по успешно обављеном приправ</w:t>
      </w:r>
      <w:r>
        <w:rPr>
          <w:b w:val="0"/>
          <w:lang w:val="ru-RU"/>
        </w:rPr>
        <w:t xml:space="preserve">ничком  </w:t>
      </w:r>
      <w:r>
        <w:rPr>
          <w:b w:val="0"/>
          <w:lang w:val="sr-Cyrl-RS"/>
        </w:rPr>
        <w:t>с</w:t>
      </w:r>
      <w:r>
        <w:rPr>
          <w:b w:val="0"/>
          <w:lang w:val="ru-RU"/>
        </w:rPr>
        <w:t>тажу.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sr-Cyrl-CS"/>
        </w:rPr>
        <w:t>Начин полагања испита за лиценцу је дефинисан чланом 26. овог Правилника</w:t>
      </w:r>
      <w:r>
        <w:rPr>
          <w:b w:val="0"/>
          <w:lang w:val="ru-RU"/>
        </w:rPr>
        <w:t xml:space="preserve">.  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  <w:r>
        <w:rPr>
          <w:b w:val="0"/>
          <w:lang w:val="ru-RU"/>
        </w:rPr>
        <w:t>Испит за лиценцу се полаже пред Испитном комисијом</w:t>
      </w:r>
      <w:r>
        <w:rPr>
          <w:b w:val="0"/>
          <w:lang w:val="sr-Cyrl-CS"/>
        </w:rPr>
        <w:t>.</w:t>
      </w:r>
    </w:p>
    <w:p w:rsidR="00000000" w:rsidRDefault="003768BC">
      <w:pPr>
        <w:pStyle w:val="Heading4"/>
        <w:spacing w:before="0" w:after="0" w:line="100" w:lineRule="atLeast"/>
        <w:jc w:val="both"/>
      </w:pPr>
      <w:r>
        <w:rPr>
          <w:b w:val="0"/>
          <w:lang w:val="sr-Cyrl-CS"/>
        </w:rPr>
        <w:t>Позив за полагање испита</w:t>
      </w:r>
      <w:r>
        <w:rPr>
          <w:b w:val="0"/>
          <w:lang w:val="ru-RU"/>
        </w:rPr>
        <w:t xml:space="preserve"> за лиценцу</w:t>
      </w:r>
      <w:r>
        <w:rPr>
          <w:b w:val="0"/>
          <w:lang w:val="sr-Cyrl-CS"/>
        </w:rPr>
        <w:t xml:space="preserve"> упућује се најкасније 15 дана пре термина за полагање испита за лиценцу.</w:t>
      </w:r>
    </w:p>
    <w:p w:rsidR="00000000" w:rsidRDefault="003768BC">
      <w:pPr>
        <w:pStyle w:val="BodyText"/>
        <w:spacing w:after="0" w:line="100" w:lineRule="atLeast"/>
        <w:jc w:val="both"/>
      </w:pPr>
    </w:p>
    <w:p w:rsidR="00000000" w:rsidRDefault="003768BC">
      <w:pPr>
        <w:pStyle w:val="Heading4"/>
        <w:spacing w:before="0" w:after="0" w:line="100" w:lineRule="atLeast"/>
        <w:jc w:val="both"/>
      </w:pPr>
      <w:r>
        <w:rPr>
          <w:b w:val="0"/>
          <w:lang w:val="sr-Cyrl-CS"/>
        </w:rPr>
        <w:t>Уз</w:t>
      </w:r>
      <w:r>
        <w:rPr>
          <w:b w:val="0"/>
          <w:lang w:val="sr-Cyrl-CS"/>
        </w:rPr>
        <w:t xml:space="preserve"> позив се доставља распоред и обавештење о времену и месту одржавања испита</w:t>
      </w:r>
      <w:r>
        <w:rPr>
          <w:b w:val="0"/>
          <w:lang w:val="ru-RU"/>
        </w:rPr>
        <w:t xml:space="preserve"> </w:t>
      </w:r>
      <w:r>
        <w:rPr>
          <w:b w:val="0"/>
          <w:lang w:val="sr-Cyrl-RS"/>
        </w:rPr>
        <w:t>з</w:t>
      </w:r>
      <w:r>
        <w:rPr>
          <w:b w:val="0"/>
          <w:lang w:val="ru-RU"/>
        </w:rPr>
        <w:t>а лиценцу.</w:t>
      </w:r>
    </w:p>
    <w:p w:rsidR="00000000" w:rsidRDefault="003768BC">
      <w:pPr>
        <w:pStyle w:val="BodyText"/>
        <w:spacing w:after="0" w:line="100" w:lineRule="atLeast"/>
        <w:jc w:val="both"/>
      </w:pPr>
    </w:p>
    <w:p w:rsidR="00000000" w:rsidRDefault="003768BC">
      <w:pPr>
        <w:pStyle w:val="Heading4"/>
        <w:spacing w:before="0" w:after="0" w:line="100" w:lineRule="atLeast"/>
        <w:jc w:val="both"/>
        <w:rPr>
          <w:b w:val="0"/>
          <w:lang w:val="sr-Cyrl-CS"/>
        </w:rPr>
      </w:pPr>
      <w:r>
        <w:rPr>
          <w:b w:val="0"/>
          <w:lang w:val="sr-Cyrl-CS"/>
        </w:rPr>
        <w:t>Термини за полагање испита</w:t>
      </w:r>
      <w:r>
        <w:rPr>
          <w:b w:val="0"/>
          <w:lang w:val="ru-RU"/>
        </w:rPr>
        <w:t xml:space="preserve"> за лиценцу</w:t>
      </w:r>
      <w:r>
        <w:rPr>
          <w:b w:val="0"/>
          <w:lang w:val="sr-Cyrl-CS"/>
        </w:rPr>
        <w:t xml:space="preserve"> су: јануар, март, јун, </w:t>
      </w:r>
      <w:r>
        <w:rPr>
          <w:b w:val="0"/>
          <w:lang w:val="sr-Cyrl-RS"/>
        </w:rPr>
        <w:t>септембар</w:t>
      </w:r>
      <w:r>
        <w:rPr>
          <w:b w:val="0"/>
          <w:lang w:val="sr-Cyrl-CS"/>
        </w:rPr>
        <w:t xml:space="preserve"> и </w:t>
      </w:r>
      <w:r>
        <w:rPr>
          <w:b w:val="0"/>
          <w:lang w:val="sr-Cyrl-RS"/>
        </w:rPr>
        <w:t xml:space="preserve">новембар </w:t>
      </w:r>
      <w:r>
        <w:rPr>
          <w:b w:val="0"/>
          <w:lang w:val="sr-Cyrl-CS"/>
        </w:rPr>
        <w:t>месец.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  <w:r>
        <w:rPr>
          <w:b w:val="0"/>
          <w:lang w:val="sr-Cyrl-CS"/>
        </w:rPr>
        <w:t>Распоред полагања испита</w:t>
      </w:r>
      <w:r>
        <w:rPr>
          <w:b w:val="0"/>
          <w:lang w:val="ru-RU"/>
        </w:rPr>
        <w:t xml:space="preserve"> за лиценцу</w:t>
      </w:r>
      <w:r>
        <w:rPr>
          <w:b w:val="0"/>
          <w:lang w:val="sr-Cyrl-CS"/>
        </w:rPr>
        <w:t xml:space="preserve"> се истиче на сајту Коморе.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</w:p>
    <w:p w:rsidR="00000000" w:rsidRDefault="003768BC">
      <w:pPr>
        <w:pStyle w:val="Heading4"/>
        <w:spacing w:line="100" w:lineRule="atLeast"/>
        <w:jc w:val="center"/>
        <w:rPr>
          <w:lang w:val="ru-RU"/>
        </w:rPr>
      </w:pPr>
      <w:r>
        <w:rPr>
          <w:lang w:val="ru-RU"/>
        </w:rPr>
        <w:t>Испитна комиси</w:t>
      </w:r>
      <w:r>
        <w:rPr>
          <w:lang w:val="ru-RU"/>
        </w:rPr>
        <w:t>ја</w:t>
      </w:r>
    </w:p>
    <w:p w:rsidR="00000000" w:rsidRDefault="003768BC">
      <w:pPr>
        <w:pStyle w:val="Heading4"/>
        <w:spacing w:line="100" w:lineRule="atLeast"/>
        <w:jc w:val="center"/>
        <w:rPr>
          <w:b w:val="0"/>
          <w:lang w:val="ru-RU"/>
        </w:rPr>
      </w:pPr>
      <w:r>
        <w:rPr>
          <w:lang w:val="ru-RU"/>
        </w:rPr>
        <w:t xml:space="preserve">Члан </w:t>
      </w:r>
      <w:r>
        <w:rPr>
          <w:lang w:val="sr-Cyrl-CS"/>
        </w:rPr>
        <w:t>2</w:t>
      </w:r>
      <w:r>
        <w:rPr>
          <w:lang w:val="sr-Cyrl-RS"/>
        </w:rPr>
        <w:t>4</w:t>
      </w:r>
    </w:p>
    <w:p w:rsidR="00000000" w:rsidRDefault="003768BC">
      <w:pPr>
        <w:pStyle w:val="Heading4"/>
        <w:spacing w:line="0" w:lineRule="atLeast"/>
        <w:jc w:val="both"/>
        <w:rPr>
          <w:b w:val="0"/>
          <w:color w:val="000000"/>
          <w:lang w:val="ru-RU"/>
        </w:rPr>
      </w:pPr>
      <w:r>
        <w:rPr>
          <w:b w:val="0"/>
          <w:lang w:val="ru-RU"/>
        </w:rPr>
        <w:t xml:space="preserve">Испитна комисија </w:t>
      </w:r>
      <w:r>
        <w:rPr>
          <w:b w:val="0"/>
          <w:lang w:val="sr-Cyrl-RS"/>
        </w:rPr>
        <w:t xml:space="preserve">за сваки испитни термин, </w:t>
      </w:r>
      <w:r>
        <w:rPr>
          <w:b w:val="0"/>
          <w:lang w:val="ru-RU"/>
        </w:rPr>
        <w:t xml:space="preserve">бира </w:t>
      </w:r>
      <w:r>
        <w:rPr>
          <w:b w:val="0"/>
          <w:lang w:val="sr-Cyrl-RS"/>
        </w:rPr>
        <w:t xml:space="preserve">се </w:t>
      </w:r>
      <w:r>
        <w:rPr>
          <w:b w:val="0"/>
          <w:lang w:val="ru-RU"/>
        </w:rPr>
        <w:t>из састава који чине представни</w:t>
      </w:r>
      <w:r>
        <w:rPr>
          <w:b w:val="0"/>
          <w:lang w:val="sr-Cyrl-RS"/>
        </w:rPr>
        <w:t xml:space="preserve">ци </w:t>
      </w:r>
      <w:r>
        <w:rPr>
          <w:b w:val="0"/>
          <w:lang w:val="ru-RU"/>
        </w:rPr>
        <w:t xml:space="preserve">надлежног министарства за питања социјалне заштите, </w:t>
      </w:r>
      <w:r>
        <w:rPr>
          <w:b w:val="0"/>
          <w:color w:val="000000"/>
          <w:lang w:val="sr-Cyrl-RS"/>
        </w:rPr>
        <w:t>завода социјалне заштите</w:t>
      </w:r>
      <w:r>
        <w:rPr>
          <w:b w:val="0"/>
          <w:color w:val="00FF00"/>
          <w:lang w:val="sr-Cyrl-RS"/>
        </w:rPr>
        <w:t xml:space="preserve"> </w:t>
      </w:r>
      <w:r>
        <w:rPr>
          <w:b w:val="0"/>
          <w:lang w:val="ru-RU"/>
        </w:rPr>
        <w:t xml:space="preserve">и лиценцираног пружаоца услуга социјалне заштите. </w:t>
      </w:r>
    </w:p>
    <w:p w:rsidR="00000000" w:rsidRDefault="003768BC">
      <w:pPr>
        <w:pStyle w:val="Heading4"/>
        <w:spacing w:line="100" w:lineRule="atLeast"/>
        <w:jc w:val="both"/>
        <w:rPr>
          <w:b w:val="0"/>
          <w:color w:val="000000"/>
          <w:lang w:val="ru-RU"/>
        </w:rPr>
      </w:pPr>
      <w:r>
        <w:rPr>
          <w:b w:val="0"/>
          <w:color w:val="000000"/>
          <w:lang w:val="ru-RU"/>
        </w:rPr>
        <w:t xml:space="preserve">Пун састав </w:t>
      </w:r>
      <w:r>
        <w:rPr>
          <w:b w:val="0"/>
          <w:color w:val="000000"/>
          <w:lang w:val="sr-Cyrl-RS"/>
        </w:rPr>
        <w:t>И</w:t>
      </w:r>
      <w:r>
        <w:rPr>
          <w:b w:val="0"/>
          <w:color w:val="000000"/>
          <w:lang w:val="ru-RU"/>
        </w:rPr>
        <w:t xml:space="preserve">спитне комисије чини </w:t>
      </w:r>
      <w:r>
        <w:rPr>
          <w:b w:val="0"/>
          <w:color w:val="000000"/>
          <w:lang w:val="ru-RU"/>
        </w:rPr>
        <w:t xml:space="preserve"> 9 чланова </w:t>
      </w:r>
      <w:r>
        <w:rPr>
          <w:b w:val="0"/>
          <w:color w:val="000000"/>
          <w:lang w:val="sr-Cyrl-RS"/>
        </w:rPr>
        <w:t>и то:</w:t>
      </w:r>
    </w:p>
    <w:p w:rsidR="00000000" w:rsidRDefault="003768BC">
      <w:pPr>
        <w:pStyle w:val="Heading4"/>
        <w:spacing w:line="100" w:lineRule="atLeast"/>
        <w:jc w:val="both"/>
        <w:rPr>
          <w:b w:val="0"/>
          <w:color w:val="000000"/>
          <w:lang w:val="ru-RU"/>
        </w:rPr>
      </w:pPr>
      <w:r>
        <w:rPr>
          <w:b w:val="0"/>
          <w:color w:val="000000"/>
          <w:lang w:val="ru-RU"/>
        </w:rPr>
        <w:t>1. три члана из надлежног министарства за послове социјалне заштите, који имају високу стручну спрему, најмање 5 година радног искуства н</w:t>
      </w:r>
      <w:r>
        <w:rPr>
          <w:b w:val="0"/>
          <w:color w:val="000000"/>
          <w:lang w:val="pl-PL"/>
        </w:rPr>
        <w:t>a</w:t>
      </w:r>
      <w:r>
        <w:rPr>
          <w:b w:val="0"/>
          <w:color w:val="000000"/>
          <w:lang w:val="ru-RU"/>
        </w:rPr>
        <w:t xml:space="preserve"> пословима социјалне заштите и положен државни, односно стручни испит.</w:t>
      </w:r>
    </w:p>
    <w:p w:rsidR="00000000" w:rsidRDefault="003768BC">
      <w:pPr>
        <w:pStyle w:val="Heading4"/>
        <w:spacing w:line="100" w:lineRule="atLeast"/>
        <w:jc w:val="both"/>
        <w:rPr>
          <w:b w:val="0"/>
          <w:color w:val="000000"/>
          <w:lang w:val="ru-RU"/>
        </w:rPr>
      </w:pPr>
      <w:r>
        <w:rPr>
          <w:b w:val="0"/>
          <w:color w:val="000000"/>
          <w:lang w:val="ru-RU"/>
        </w:rPr>
        <w:lastRenderedPageBreak/>
        <w:t xml:space="preserve">2. три члана </w:t>
      </w:r>
      <w:r>
        <w:rPr>
          <w:b w:val="0"/>
          <w:color w:val="000000"/>
          <w:lang w:val="sr-Cyrl-RS"/>
        </w:rPr>
        <w:t>из надлежног заво</w:t>
      </w:r>
      <w:r>
        <w:rPr>
          <w:b w:val="0"/>
          <w:color w:val="000000"/>
          <w:lang w:val="sr-Cyrl-RS"/>
        </w:rPr>
        <w:t xml:space="preserve">да социјалне заштите </w:t>
      </w:r>
      <w:r>
        <w:rPr>
          <w:b w:val="0"/>
          <w:color w:val="000000"/>
          <w:lang w:val="ru-RU"/>
        </w:rPr>
        <w:t>који имају високу стручну спрему, најмање 5 година радног искуства н</w:t>
      </w:r>
      <w:r>
        <w:rPr>
          <w:b w:val="0"/>
          <w:color w:val="000000"/>
          <w:lang w:val="pl-PL"/>
        </w:rPr>
        <w:t>a</w:t>
      </w:r>
      <w:r>
        <w:rPr>
          <w:b w:val="0"/>
          <w:color w:val="000000"/>
          <w:lang w:val="ru-RU"/>
        </w:rPr>
        <w:t xml:space="preserve"> пословима социјалне заштите,  </w:t>
      </w:r>
      <w:r>
        <w:rPr>
          <w:b w:val="0"/>
          <w:color w:val="000000"/>
          <w:lang w:val="sr-Cyrl-RS"/>
        </w:rPr>
        <w:t>односно спроводе програме подршке стручним радницима</w:t>
      </w:r>
      <w:r>
        <w:rPr>
          <w:b w:val="0"/>
          <w:color w:val="000000"/>
          <w:lang w:val="ru-RU"/>
        </w:rPr>
        <w:t>.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color w:val="000000"/>
          <w:lang w:val="ru-RU"/>
        </w:rPr>
        <w:t>3.</w:t>
      </w:r>
      <w:r>
        <w:rPr>
          <w:b w:val="0"/>
          <w:color w:val="FF0000"/>
          <w:lang w:val="ru-RU"/>
        </w:rPr>
        <w:t xml:space="preserve"> </w:t>
      </w:r>
      <w:r>
        <w:rPr>
          <w:b w:val="0"/>
          <w:color w:val="000000"/>
          <w:lang w:val="ru-RU"/>
        </w:rPr>
        <w:t xml:space="preserve">три члана комисије из редова стручних радника лиценцираних </w:t>
      </w:r>
      <w:r>
        <w:rPr>
          <w:b w:val="0"/>
          <w:color w:val="000000"/>
          <w:lang w:val="sr-Cyrl-CS"/>
        </w:rPr>
        <w:t>пружаоца услуга,</w:t>
      </w:r>
      <w:r>
        <w:rPr>
          <w:b w:val="0"/>
          <w:color w:val="000000"/>
          <w:lang w:val="ru-RU"/>
        </w:rPr>
        <w:t xml:space="preserve"> ко</w:t>
      </w:r>
      <w:r>
        <w:rPr>
          <w:b w:val="0"/>
          <w:color w:val="000000"/>
          <w:lang w:val="ru-RU"/>
        </w:rPr>
        <w:t>ји мора имати</w:t>
      </w:r>
      <w:r>
        <w:rPr>
          <w:b w:val="0"/>
          <w:color w:val="000000"/>
          <w:lang w:val="sr-Cyrl-CS"/>
        </w:rPr>
        <w:t xml:space="preserve"> </w:t>
      </w:r>
      <w:r>
        <w:rPr>
          <w:b w:val="0"/>
          <w:color w:val="000000"/>
          <w:lang w:val="ru-RU"/>
        </w:rPr>
        <w:t xml:space="preserve">најмање исти степен стручне спреме као приправник и </w:t>
      </w:r>
      <w:r>
        <w:rPr>
          <w:b w:val="0"/>
          <w:color w:val="000000"/>
          <w:lang w:val="sr-Cyrl-CS"/>
        </w:rPr>
        <w:t>минимум</w:t>
      </w:r>
      <w:r>
        <w:rPr>
          <w:b w:val="0"/>
          <w:color w:val="000000"/>
          <w:lang w:val="ru-RU"/>
        </w:rPr>
        <w:t xml:space="preserve"> 5 година радног искуства у делатности социјалне заштите</w:t>
      </w:r>
      <w:r>
        <w:rPr>
          <w:b w:val="0"/>
          <w:color w:val="000000"/>
          <w:lang w:val="sl-SI"/>
        </w:rPr>
        <w:t xml:space="preserve">, </w:t>
      </w:r>
      <w:r>
        <w:rPr>
          <w:b w:val="0"/>
          <w:color w:val="000000"/>
          <w:lang w:val="sr-Cyrl-RS"/>
        </w:rPr>
        <w:t>положен стручни испит и да је члан Коморе.</w:t>
      </w:r>
    </w:p>
    <w:p w:rsidR="00000000" w:rsidRDefault="003768BC">
      <w:pPr>
        <w:pStyle w:val="Heading4"/>
        <w:spacing w:before="0" w:after="0" w:line="0" w:lineRule="atLeast"/>
        <w:jc w:val="both"/>
      </w:pPr>
      <w:r>
        <w:rPr>
          <w:b w:val="0"/>
          <w:lang w:val="ru-RU"/>
        </w:rPr>
        <w:t xml:space="preserve">За сваки термин </w:t>
      </w:r>
      <w:r>
        <w:rPr>
          <w:b w:val="0"/>
          <w:lang w:val="sr-Cyrl-RS"/>
        </w:rPr>
        <w:t>полагања</w:t>
      </w:r>
      <w:r>
        <w:rPr>
          <w:b w:val="0"/>
          <w:lang w:val="ru-RU"/>
        </w:rPr>
        <w:t xml:space="preserve"> испита за лиценцу бира се трочлана </w:t>
      </w:r>
      <w:r>
        <w:rPr>
          <w:b w:val="0"/>
          <w:lang w:val="sr-Cyrl-RS"/>
        </w:rPr>
        <w:t>К</w:t>
      </w:r>
      <w:r>
        <w:rPr>
          <w:b w:val="0"/>
          <w:lang w:val="ru-RU"/>
        </w:rPr>
        <w:t xml:space="preserve">омисија на </w:t>
      </w:r>
      <w:r>
        <w:rPr>
          <w:b w:val="0"/>
          <w:lang w:val="sr-Cyrl-RS"/>
        </w:rPr>
        <w:t xml:space="preserve">следећи </w:t>
      </w:r>
      <w:r>
        <w:rPr>
          <w:b w:val="0"/>
          <w:lang w:val="ru-RU"/>
        </w:rPr>
        <w:t>на</w:t>
      </w:r>
      <w:r>
        <w:rPr>
          <w:b w:val="0"/>
          <w:lang w:val="ru-RU"/>
        </w:rPr>
        <w:t xml:space="preserve">чин </w:t>
      </w:r>
      <w:r>
        <w:rPr>
          <w:b w:val="0"/>
          <w:lang w:val="sr-Latn-RS"/>
        </w:rPr>
        <w:t>:</w:t>
      </w:r>
      <w:r>
        <w:rPr>
          <w:b w:val="0"/>
          <w:lang w:val="ru-RU"/>
        </w:rPr>
        <w:t xml:space="preserve"> по један члан из сваког реда представника наведених ставом 1 </w:t>
      </w:r>
      <w:r>
        <w:rPr>
          <w:b w:val="0"/>
          <w:lang w:val="sr-Cyrl-RS"/>
        </w:rPr>
        <w:t>овог</w:t>
      </w:r>
      <w:r>
        <w:rPr>
          <w:b w:val="0"/>
          <w:lang w:val="ru-RU"/>
        </w:rPr>
        <w:t xml:space="preserve"> члана.</w:t>
      </w:r>
    </w:p>
    <w:p w:rsidR="00000000" w:rsidRDefault="003768BC">
      <w:pPr>
        <w:pStyle w:val="BodyText"/>
        <w:spacing w:after="0" w:line="0" w:lineRule="atLeast"/>
        <w:jc w:val="both"/>
      </w:pPr>
    </w:p>
    <w:p w:rsidR="00000000" w:rsidRDefault="003768BC">
      <w:pPr>
        <w:pStyle w:val="BodyText"/>
        <w:spacing w:line="100" w:lineRule="atLeast"/>
        <w:jc w:val="both"/>
        <w:rPr>
          <w:lang w:val="ru-RU"/>
        </w:rPr>
      </w:pPr>
      <w:r>
        <w:rPr>
          <w:rStyle w:val="Komentar-sklic1"/>
          <w:color w:val="000000"/>
          <w:sz w:val="24"/>
          <w:szCs w:val="24"/>
          <w:lang w:val="sr-Cyrl-RS"/>
        </w:rPr>
        <w:t>Решење о члановима Испитне комисије доноси се на период од две године.</w:t>
      </w:r>
    </w:p>
    <w:p w:rsidR="00000000" w:rsidRDefault="003768BC">
      <w:pPr>
        <w:pStyle w:val="Heading4"/>
        <w:spacing w:line="100" w:lineRule="atLeast"/>
        <w:jc w:val="center"/>
        <w:rPr>
          <w:b w:val="0"/>
          <w:lang w:val="ru-RU"/>
        </w:rPr>
      </w:pPr>
      <w:r>
        <w:rPr>
          <w:lang w:val="ru-RU"/>
        </w:rPr>
        <w:t>Члан 2</w:t>
      </w:r>
      <w:r>
        <w:rPr>
          <w:lang w:val="sr-Cyrl-RS"/>
        </w:rPr>
        <w:t>5</w:t>
      </w:r>
    </w:p>
    <w:p w:rsidR="00000000" w:rsidRDefault="003768BC">
      <w:pPr>
        <w:pStyle w:val="Heading4"/>
        <w:spacing w:before="0" w:after="0" w:line="100" w:lineRule="atLeast"/>
        <w:jc w:val="both"/>
      </w:pPr>
      <w:r>
        <w:rPr>
          <w:b w:val="0"/>
          <w:lang w:val="ru-RU"/>
        </w:rPr>
        <w:t>Решење о именовању председника, чланова Испитне комисије и њихових заменика доноси министар надле</w:t>
      </w:r>
      <w:r>
        <w:rPr>
          <w:b w:val="0"/>
          <w:lang w:val="ru-RU"/>
        </w:rPr>
        <w:t>жан за питања социјалне заштите.</w:t>
      </w:r>
    </w:p>
    <w:p w:rsidR="00000000" w:rsidRDefault="003768BC">
      <w:pPr>
        <w:pStyle w:val="BodyText"/>
        <w:spacing w:after="0" w:line="100" w:lineRule="atLeast"/>
        <w:jc w:val="both"/>
      </w:pPr>
    </w:p>
    <w:p w:rsidR="00000000" w:rsidRDefault="003768BC">
      <w:pPr>
        <w:pStyle w:val="Heading4"/>
        <w:spacing w:before="0" w:after="0" w:line="100" w:lineRule="atLeast"/>
        <w:jc w:val="both"/>
      </w:pPr>
      <w:r>
        <w:rPr>
          <w:b w:val="0"/>
          <w:lang w:val="ru-RU"/>
        </w:rPr>
        <w:t xml:space="preserve">Мандат Испитне комисије траје </w:t>
      </w:r>
      <w:r>
        <w:rPr>
          <w:b w:val="0"/>
          <w:lang w:val="sr-Cyrl-RS"/>
        </w:rPr>
        <w:t>2</w:t>
      </w:r>
      <w:r>
        <w:rPr>
          <w:b w:val="0"/>
          <w:lang w:val="ru-RU"/>
        </w:rPr>
        <w:t xml:space="preserve"> године. Лице може бити изабрано за члана  Испитне комисије највише два пута узастопно .</w:t>
      </w:r>
    </w:p>
    <w:p w:rsidR="00000000" w:rsidRDefault="003768BC">
      <w:pPr>
        <w:pStyle w:val="BodyText"/>
        <w:spacing w:after="0" w:line="100" w:lineRule="atLeast"/>
        <w:jc w:val="both"/>
      </w:pPr>
    </w:p>
    <w:p w:rsidR="00000000" w:rsidRDefault="003768BC">
      <w:pPr>
        <w:pStyle w:val="Heading4"/>
        <w:spacing w:before="0" w:after="0" w:line="100" w:lineRule="atLeast"/>
        <w:jc w:val="both"/>
        <w:rPr>
          <w:lang w:val="sr-Cyrl-RS"/>
        </w:rPr>
      </w:pPr>
      <w:r>
        <w:rPr>
          <w:b w:val="0"/>
          <w:lang w:val="sr-Cyrl-RS"/>
        </w:rPr>
        <w:t xml:space="preserve">Одлуку о </w:t>
      </w:r>
      <w:r>
        <w:rPr>
          <w:b w:val="0"/>
          <w:lang w:val="ru-RU"/>
        </w:rPr>
        <w:t xml:space="preserve"> именовању председника </w:t>
      </w:r>
      <w:r>
        <w:rPr>
          <w:b w:val="0"/>
          <w:lang w:val="sr-Cyrl-RS"/>
        </w:rPr>
        <w:t xml:space="preserve">и </w:t>
      </w:r>
      <w:r>
        <w:rPr>
          <w:b w:val="0"/>
          <w:lang w:val="ru-RU"/>
        </w:rPr>
        <w:t xml:space="preserve">чланова Испитне комисије за сваки испитни рок, </w:t>
      </w:r>
      <w:r>
        <w:rPr>
          <w:b w:val="0"/>
          <w:lang w:val="sr-Cyrl-RS"/>
        </w:rPr>
        <w:t>доноси директор Комо</w:t>
      </w:r>
      <w:r>
        <w:rPr>
          <w:b w:val="0"/>
          <w:lang w:val="sr-Cyrl-RS"/>
        </w:rPr>
        <w:t>ре.</w:t>
      </w:r>
    </w:p>
    <w:p w:rsidR="00000000" w:rsidRDefault="003768BC">
      <w:pPr>
        <w:pStyle w:val="BodyText"/>
        <w:spacing w:after="0"/>
        <w:jc w:val="both"/>
        <w:rPr>
          <w:lang w:val="sr-Cyrl-RS"/>
        </w:rPr>
      </w:pPr>
    </w:p>
    <w:p w:rsidR="00000000" w:rsidRDefault="003768BC">
      <w:pPr>
        <w:pStyle w:val="Heading4"/>
        <w:spacing w:before="0" w:after="0" w:line="100" w:lineRule="atLeast"/>
        <w:jc w:val="both"/>
        <w:rPr>
          <w:lang w:val="ru-RU"/>
        </w:rPr>
      </w:pPr>
      <w:r>
        <w:rPr>
          <w:b w:val="0"/>
          <w:lang w:val="ru-RU"/>
        </w:rPr>
        <w:t xml:space="preserve">Председник и чланови Испитне комисије добијају новчану накнаду за свој рад у </w:t>
      </w:r>
      <w:r>
        <w:rPr>
          <w:b w:val="0"/>
          <w:lang w:val="sr-Cyrl-RS"/>
        </w:rPr>
        <w:t>К</w:t>
      </w:r>
      <w:r>
        <w:rPr>
          <w:b w:val="0"/>
          <w:lang w:val="ru-RU"/>
        </w:rPr>
        <w:t>омисији.</w:t>
      </w:r>
    </w:p>
    <w:p w:rsidR="00000000" w:rsidRDefault="003768BC">
      <w:pPr>
        <w:pStyle w:val="Heading4"/>
        <w:spacing w:line="100" w:lineRule="atLeast"/>
        <w:jc w:val="center"/>
        <w:rPr>
          <w:lang w:val="sr-Cyrl-CS"/>
        </w:rPr>
      </w:pPr>
      <w:r>
        <w:rPr>
          <w:lang w:val="ru-RU"/>
        </w:rPr>
        <w:t>Садржај испита</w:t>
      </w:r>
      <w:r>
        <w:rPr>
          <w:bCs w:val="0"/>
          <w:lang w:val="ru-RU"/>
        </w:rPr>
        <w:t xml:space="preserve"> </w:t>
      </w:r>
      <w:r>
        <w:rPr>
          <w:lang w:val="ru-RU"/>
        </w:rPr>
        <w:t>за лиценцу</w:t>
      </w:r>
    </w:p>
    <w:p w:rsidR="00000000" w:rsidRDefault="003768BC">
      <w:pPr>
        <w:pStyle w:val="Heading4"/>
        <w:spacing w:line="100" w:lineRule="atLeast"/>
        <w:jc w:val="center"/>
        <w:rPr>
          <w:b w:val="0"/>
          <w:lang w:val="ru-RU"/>
        </w:rPr>
      </w:pPr>
      <w:r>
        <w:rPr>
          <w:lang w:val="sr-Cyrl-CS"/>
        </w:rPr>
        <w:t>Члан 2</w:t>
      </w:r>
      <w:r>
        <w:rPr>
          <w:lang w:val="sr-Cyrl-RS"/>
        </w:rPr>
        <w:t>6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  <w:r>
        <w:rPr>
          <w:b w:val="0"/>
          <w:lang w:val="ru-RU"/>
        </w:rPr>
        <w:t xml:space="preserve">Испит за лиценцу састоји се из теоријског и практичног  дела.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sr-Cyrl-CS"/>
        </w:rPr>
        <w:t>Т</w:t>
      </w:r>
      <w:r>
        <w:rPr>
          <w:b w:val="0"/>
          <w:lang w:val="ru-RU"/>
        </w:rPr>
        <w:t>еоријски део</w:t>
      </w:r>
      <w:r>
        <w:rPr>
          <w:b w:val="0"/>
          <w:lang w:val="sr-Cyrl-CS"/>
        </w:rPr>
        <w:t xml:space="preserve"> </w:t>
      </w:r>
      <w:r>
        <w:rPr>
          <w:b w:val="0"/>
          <w:lang w:val="ru-RU"/>
        </w:rPr>
        <w:t>испита за лиценцу се полаже писмено</w:t>
      </w:r>
      <w:r>
        <w:rPr>
          <w:rStyle w:val="Komentar-sklic1"/>
          <w:sz w:val="24"/>
          <w:szCs w:val="24"/>
          <w:lang w:val="ru-RU"/>
        </w:rPr>
        <w:t>/</w:t>
      </w:r>
      <w:r>
        <w:rPr>
          <w:rStyle w:val="Komentar-sklic1"/>
          <w:sz w:val="24"/>
          <w:szCs w:val="24"/>
          <w:lang w:val="sr-Cyrl-RS"/>
        </w:rPr>
        <w:t>усмено</w:t>
      </w:r>
      <w:r>
        <w:rPr>
          <w:b w:val="0"/>
          <w:lang w:val="ru-RU"/>
        </w:rPr>
        <w:t xml:space="preserve"> и састоји </w:t>
      </w:r>
      <w:r>
        <w:rPr>
          <w:b w:val="0"/>
          <w:lang w:val="ru-RU"/>
        </w:rPr>
        <w:t xml:space="preserve">се из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провере:</w:t>
      </w:r>
    </w:p>
    <w:p w:rsidR="00000000" w:rsidRDefault="003768BC">
      <w:pPr>
        <w:pStyle w:val="Heading4"/>
        <w:numPr>
          <w:ilvl w:val="0"/>
          <w:numId w:val="5"/>
        </w:numPr>
        <w:spacing w:after="0"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познавања домаће законске регулативе</w:t>
      </w:r>
      <w:r>
        <w:rPr>
          <w:b w:val="0"/>
          <w:lang w:val="sr-Cyrl-CS"/>
        </w:rPr>
        <w:t xml:space="preserve"> у области социјалне заштите - прилог </w:t>
      </w:r>
    </w:p>
    <w:p w:rsidR="00000000" w:rsidRDefault="003768BC">
      <w:pPr>
        <w:pStyle w:val="Heading4"/>
        <w:numPr>
          <w:ilvl w:val="0"/>
          <w:numId w:val="5"/>
        </w:numPr>
        <w:spacing w:before="0" w:after="0"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међународне законске регулативе</w:t>
      </w:r>
      <w:r>
        <w:rPr>
          <w:b w:val="0"/>
          <w:lang w:val="sr-Cyrl-CS"/>
        </w:rPr>
        <w:t xml:space="preserve"> у области социјалне заштите (прилог)</w:t>
      </w:r>
      <w:r>
        <w:rPr>
          <w:b w:val="0"/>
          <w:lang w:val="ru-RU"/>
        </w:rPr>
        <w:t>, и</w:t>
      </w:r>
    </w:p>
    <w:p w:rsidR="00000000" w:rsidRDefault="003768BC">
      <w:pPr>
        <w:pStyle w:val="Heading4"/>
        <w:numPr>
          <w:ilvl w:val="0"/>
          <w:numId w:val="5"/>
        </w:numPr>
        <w:spacing w:before="0"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познавања одговарајућег стручног знања из  области </w:t>
      </w:r>
      <w:r>
        <w:rPr>
          <w:b w:val="0"/>
          <w:lang w:val="sr-Cyrl-CS"/>
        </w:rPr>
        <w:t>социјалне заштите</w:t>
      </w:r>
      <w:r>
        <w:rPr>
          <w:b w:val="0"/>
          <w:lang w:val="ru-RU"/>
        </w:rPr>
        <w:t xml:space="preserve"> .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CS"/>
        </w:rPr>
      </w:pPr>
      <w:r>
        <w:rPr>
          <w:b w:val="0"/>
          <w:lang w:val="ru-RU"/>
        </w:rPr>
        <w:t>Практични део испита с</w:t>
      </w:r>
      <w:r>
        <w:rPr>
          <w:b w:val="0"/>
          <w:lang w:val="ru-RU"/>
        </w:rPr>
        <w:t xml:space="preserve">астоји се из приказа </w:t>
      </w:r>
      <w:r>
        <w:rPr>
          <w:b w:val="0"/>
          <w:lang w:val="sr-Cyrl-CS"/>
        </w:rPr>
        <w:t xml:space="preserve">једног </w:t>
      </w:r>
      <w:r>
        <w:rPr>
          <w:b w:val="0"/>
          <w:lang w:val="ru-RU"/>
        </w:rPr>
        <w:t>случаја из праксе</w:t>
      </w:r>
      <w:r>
        <w:rPr>
          <w:b w:val="0"/>
          <w:lang w:val="sr-Cyrl-CS"/>
        </w:rPr>
        <w:t xml:space="preserve"> на коме је </w:t>
      </w:r>
    </w:p>
    <w:p w:rsidR="00000000" w:rsidRDefault="003768BC">
      <w:pPr>
        <w:pStyle w:val="Heading4"/>
        <w:spacing w:line="100" w:lineRule="atLeast"/>
        <w:jc w:val="both"/>
        <w:rPr>
          <w:lang w:val="sr-Cyrl-RS"/>
        </w:rPr>
      </w:pPr>
      <w:r>
        <w:rPr>
          <w:b w:val="0"/>
          <w:lang w:val="sr-Cyrl-CS"/>
        </w:rPr>
        <w:t>радио приправник под надзором ментора за време обављања приправничког стажа</w:t>
      </w:r>
      <w:r>
        <w:rPr>
          <w:b w:val="0"/>
          <w:lang w:val="ru-RU"/>
        </w:rPr>
        <w:t>.</w:t>
      </w:r>
    </w:p>
    <w:p w:rsidR="00000000" w:rsidRDefault="003768BC">
      <w:pPr>
        <w:pStyle w:val="BodyText"/>
        <w:spacing w:line="100" w:lineRule="atLeast"/>
        <w:jc w:val="both"/>
      </w:pPr>
      <w:r>
        <w:rPr>
          <w:lang w:val="sr-Cyrl-RS"/>
        </w:rPr>
        <w:t>Кандидат уз пријаву за испит доставља и приказ случаја</w:t>
      </w:r>
      <w:r>
        <w:rPr>
          <w:lang w:val="ru-RU"/>
        </w:rPr>
        <w:t>.</w:t>
      </w: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Heading4"/>
        <w:spacing w:line="100" w:lineRule="atLeast"/>
        <w:jc w:val="center"/>
        <w:rPr>
          <w:lang w:val="ru-RU"/>
        </w:rPr>
      </w:pPr>
      <w:r>
        <w:rPr>
          <w:lang w:val="ru-RU"/>
        </w:rPr>
        <w:t>Начин полагања испита</w:t>
      </w:r>
      <w:r>
        <w:rPr>
          <w:bCs w:val="0"/>
          <w:lang w:val="ru-RU"/>
        </w:rPr>
        <w:t xml:space="preserve"> </w:t>
      </w:r>
      <w:r>
        <w:rPr>
          <w:lang w:val="ru-RU"/>
        </w:rPr>
        <w:t>за лиценцу</w:t>
      </w:r>
    </w:p>
    <w:p w:rsidR="00000000" w:rsidRDefault="003768BC">
      <w:pPr>
        <w:pStyle w:val="Heading4"/>
        <w:spacing w:line="100" w:lineRule="atLeast"/>
        <w:jc w:val="center"/>
        <w:rPr>
          <w:b w:val="0"/>
          <w:lang w:val="sr-Cyrl-RS"/>
        </w:rPr>
      </w:pPr>
      <w:r>
        <w:rPr>
          <w:lang w:val="ru-RU"/>
        </w:rPr>
        <w:t>Члан 2</w:t>
      </w:r>
      <w:r>
        <w:rPr>
          <w:lang w:val="sr-Cyrl-RS"/>
        </w:rPr>
        <w:t>7</w:t>
      </w:r>
    </w:p>
    <w:p w:rsidR="00000000" w:rsidRDefault="003768BC">
      <w:pPr>
        <w:pStyle w:val="Heading4"/>
        <w:spacing w:before="0" w:after="0"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Кандидат Стручној слу</w:t>
      </w:r>
      <w:r>
        <w:rPr>
          <w:b w:val="0"/>
          <w:lang w:val="sr-Cyrl-RS"/>
        </w:rPr>
        <w:t xml:space="preserve">жби Коморе, уз пријаву, доставља рад- приказ случаја, а </w:t>
      </w:r>
    </w:p>
    <w:p w:rsidR="00000000" w:rsidRDefault="003768BC">
      <w:pPr>
        <w:pStyle w:val="Heading4"/>
        <w:spacing w:before="0" w:after="0" w:line="100" w:lineRule="atLeast"/>
        <w:jc w:val="both"/>
      </w:pPr>
      <w:r>
        <w:rPr>
          <w:b w:val="0"/>
          <w:lang w:val="sr-Cyrl-RS"/>
        </w:rPr>
        <w:t>Стручна служба прослеђује члановима Испитне комисије.</w:t>
      </w:r>
    </w:p>
    <w:p w:rsidR="00000000" w:rsidRDefault="003768BC">
      <w:pPr>
        <w:pStyle w:val="BodyText"/>
        <w:spacing w:after="0" w:line="100" w:lineRule="atLeast"/>
        <w:jc w:val="both"/>
      </w:pPr>
    </w:p>
    <w:p w:rsidR="00000000" w:rsidRDefault="003768BC">
      <w:pPr>
        <w:pStyle w:val="Heading4"/>
        <w:spacing w:before="0" w:after="0" w:line="100" w:lineRule="atLeast"/>
        <w:jc w:val="both"/>
        <w:rPr>
          <w:b w:val="0"/>
          <w:lang w:val="sr-Cyrl-RS"/>
        </w:rPr>
      </w:pPr>
      <w:r>
        <w:rPr>
          <w:b w:val="0"/>
          <w:lang w:val="ru-RU"/>
        </w:rPr>
        <w:t>Полагању усменог дела испита</w:t>
      </w:r>
      <w:r>
        <w:rPr>
          <w:bCs w:val="0"/>
          <w:lang w:val="ru-RU"/>
        </w:rPr>
        <w:t xml:space="preserve"> </w:t>
      </w:r>
      <w:r>
        <w:rPr>
          <w:b w:val="0"/>
          <w:lang w:val="ru-RU"/>
        </w:rPr>
        <w:t>за лиценцу, приступа се након п</w:t>
      </w:r>
      <w:r>
        <w:rPr>
          <w:b w:val="0"/>
          <w:lang w:val="sr-Cyrl-RS"/>
        </w:rPr>
        <w:t>регледаног рада-</w:t>
      </w:r>
    </w:p>
    <w:p w:rsidR="00000000" w:rsidRDefault="003768BC">
      <w:pPr>
        <w:pStyle w:val="Heading4"/>
        <w:spacing w:before="0" w:after="0" w:line="100" w:lineRule="atLeast"/>
        <w:jc w:val="both"/>
      </w:pPr>
      <w:r>
        <w:rPr>
          <w:b w:val="0"/>
          <w:lang w:val="sr-Cyrl-RS"/>
        </w:rPr>
        <w:t>приказа случаја</w:t>
      </w:r>
      <w:r>
        <w:rPr>
          <w:b w:val="0"/>
          <w:lang w:val="ru-RU"/>
        </w:rPr>
        <w:t xml:space="preserve"> .</w:t>
      </w:r>
    </w:p>
    <w:p w:rsidR="00000000" w:rsidRDefault="003768BC">
      <w:pPr>
        <w:pStyle w:val="Heading4"/>
        <w:spacing w:before="0" w:after="0" w:line="100" w:lineRule="atLeast"/>
        <w:jc w:val="both"/>
      </w:pPr>
    </w:p>
    <w:p w:rsidR="00000000" w:rsidRDefault="003768BC">
      <w:pPr>
        <w:pStyle w:val="Heading4"/>
        <w:spacing w:line="100" w:lineRule="atLeast"/>
        <w:jc w:val="center"/>
        <w:rPr>
          <w:lang w:val="ru-RU"/>
        </w:rPr>
      </w:pPr>
      <w:r>
        <w:rPr>
          <w:lang w:val="ru-RU"/>
        </w:rPr>
        <w:t>Оцена на испиту за лиценцу</w:t>
      </w:r>
    </w:p>
    <w:p w:rsidR="00000000" w:rsidRDefault="003768BC">
      <w:pPr>
        <w:pStyle w:val="Heading4"/>
        <w:spacing w:line="360" w:lineRule="auto"/>
        <w:jc w:val="center"/>
        <w:rPr>
          <w:b w:val="0"/>
          <w:lang w:val="ru-RU"/>
        </w:rPr>
      </w:pPr>
      <w:r>
        <w:rPr>
          <w:lang w:val="ru-RU"/>
        </w:rPr>
        <w:t>Члан</w:t>
      </w:r>
      <w:r>
        <w:rPr>
          <w:lang w:val="sr-Cyrl-CS"/>
        </w:rPr>
        <w:t xml:space="preserve"> 2</w:t>
      </w:r>
      <w:r>
        <w:rPr>
          <w:lang w:val="sr-Cyrl-RS"/>
        </w:rPr>
        <w:t>8</w:t>
      </w:r>
    </w:p>
    <w:p w:rsidR="00000000" w:rsidRDefault="003768BC">
      <w:pPr>
        <w:pStyle w:val="Heading4"/>
        <w:spacing w:before="0" w:after="0" w:line="100" w:lineRule="atLeast"/>
        <w:jc w:val="both"/>
        <w:rPr>
          <w:lang w:val="ru-RU"/>
        </w:rPr>
      </w:pPr>
      <w:r>
        <w:rPr>
          <w:b w:val="0"/>
          <w:lang w:val="ru-RU"/>
        </w:rPr>
        <w:t>Испитна комис</w:t>
      </w:r>
      <w:r>
        <w:rPr>
          <w:b w:val="0"/>
          <w:lang w:val="ru-RU"/>
        </w:rPr>
        <w:t xml:space="preserve">ија оцењује целокупан успех </w:t>
      </w:r>
      <w:r>
        <w:rPr>
          <w:b w:val="0"/>
          <w:lang w:val="sr-Cyrl-CS"/>
        </w:rPr>
        <w:t>кандидата</w:t>
      </w:r>
      <w:r>
        <w:rPr>
          <w:b w:val="0"/>
          <w:lang w:val="ru-RU"/>
        </w:rPr>
        <w:t xml:space="preserve"> кој</w:t>
      </w:r>
      <w:r>
        <w:rPr>
          <w:b w:val="0"/>
          <w:lang w:val="sr-Cyrl-CS"/>
        </w:rPr>
        <w:t>и</w:t>
      </w:r>
      <w:r>
        <w:rPr>
          <w:b w:val="0"/>
          <w:lang w:val="ru-RU"/>
        </w:rPr>
        <w:t xml:space="preserve"> полаже испит</w:t>
      </w:r>
      <w:r>
        <w:rPr>
          <w:bCs w:val="0"/>
          <w:lang w:val="ru-RU"/>
        </w:rPr>
        <w:t xml:space="preserve"> </w:t>
      </w:r>
      <w:r>
        <w:rPr>
          <w:b w:val="0"/>
          <w:lang w:val="ru-RU"/>
        </w:rPr>
        <w:t xml:space="preserve">за лиценцу имајући у виду  и одговор на усменом делу </w:t>
      </w:r>
      <w:r>
        <w:rPr>
          <w:b w:val="0"/>
          <w:lang w:val="sr-Cyrl-RS"/>
        </w:rPr>
        <w:t>и рада-приказа случаја</w:t>
      </w:r>
      <w:r>
        <w:rPr>
          <w:b w:val="0"/>
          <w:lang w:val="ru-RU"/>
        </w:rPr>
        <w:t xml:space="preserve">. </w:t>
      </w:r>
    </w:p>
    <w:p w:rsidR="00000000" w:rsidRDefault="003768BC">
      <w:pPr>
        <w:pStyle w:val="BodyText"/>
        <w:jc w:val="both"/>
        <w:rPr>
          <w:lang w:val="ru-RU"/>
        </w:rPr>
      </w:pPr>
    </w:p>
    <w:p w:rsidR="00000000" w:rsidRDefault="003768BC">
      <w:pPr>
        <w:pStyle w:val="Heading4"/>
        <w:spacing w:before="0" w:after="0" w:line="100" w:lineRule="atLeast"/>
        <w:jc w:val="both"/>
      </w:pPr>
      <w:r>
        <w:rPr>
          <w:b w:val="0"/>
          <w:lang w:val="ru-RU"/>
        </w:rPr>
        <w:t>На усменом делу испита</w:t>
      </w:r>
      <w:r>
        <w:rPr>
          <w:bCs w:val="0"/>
          <w:lang w:val="ru-RU"/>
        </w:rPr>
        <w:t xml:space="preserve"> </w:t>
      </w:r>
      <w:r>
        <w:rPr>
          <w:b w:val="0"/>
          <w:lang w:val="ru-RU"/>
        </w:rPr>
        <w:t xml:space="preserve">за лиценцу сваки члан Испитне комисије оцењује </w:t>
      </w:r>
      <w:r>
        <w:rPr>
          <w:b w:val="0"/>
          <w:lang w:val="sr-Cyrl-CS"/>
        </w:rPr>
        <w:t>кандидата</w:t>
      </w:r>
      <w:r>
        <w:rPr>
          <w:b w:val="0"/>
          <w:lang w:val="ru-RU"/>
        </w:rPr>
        <w:t xml:space="preserve"> кој</w:t>
      </w:r>
      <w:r>
        <w:rPr>
          <w:b w:val="0"/>
          <w:lang w:val="sr-Cyrl-CS"/>
        </w:rPr>
        <w:t>и</w:t>
      </w:r>
      <w:r>
        <w:rPr>
          <w:b w:val="0"/>
          <w:lang w:val="ru-RU"/>
        </w:rPr>
        <w:t xml:space="preserve"> полаже испит посебно, а потом комиси</w:t>
      </w:r>
      <w:r>
        <w:rPr>
          <w:b w:val="0"/>
          <w:lang w:val="ru-RU"/>
        </w:rPr>
        <w:t xml:space="preserve">ја утврђује успех већином гласова. </w:t>
      </w:r>
    </w:p>
    <w:p w:rsidR="00000000" w:rsidRDefault="003768BC">
      <w:pPr>
        <w:pStyle w:val="BodyText"/>
        <w:spacing w:after="0" w:line="100" w:lineRule="atLeast"/>
        <w:jc w:val="both"/>
      </w:pPr>
    </w:p>
    <w:p w:rsidR="00000000" w:rsidRDefault="003768BC">
      <w:pPr>
        <w:pStyle w:val="Heading4"/>
        <w:spacing w:before="0" w:after="0"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Успех </w:t>
      </w:r>
      <w:r>
        <w:rPr>
          <w:b w:val="0"/>
          <w:lang w:val="sr-Cyrl-CS"/>
        </w:rPr>
        <w:t>кандидата</w:t>
      </w:r>
      <w:r>
        <w:rPr>
          <w:b w:val="0"/>
          <w:lang w:val="ru-RU"/>
        </w:rPr>
        <w:t xml:space="preserve"> кој</w:t>
      </w:r>
      <w:r>
        <w:rPr>
          <w:b w:val="0"/>
          <w:lang w:val="sr-Cyrl-CS"/>
        </w:rPr>
        <w:t>и</w:t>
      </w:r>
      <w:r>
        <w:rPr>
          <w:b w:val="0"/>
          <w:lang w:val="ru-RU"/>
        </w:rPr>
        <w:t xml:space="preserve"> полаже испит за лиценцу оцењује се описно ( «положио» или </w:t>
      </w:r>
    </w:p>
    <w:p w:rsidR="00000000" w:rsidRDefault="003768BC">
      <w:pPr>
        <w:pStyle w:val="Heading4"/>
        <w:spacing w:before="0" w:after="0" w:line="100" w:lineRule="atLeast"/>
        <w:jc w:val="both"/>
        <w:rPr>
          <w:lang w:val="ru-RU"/>
        </w:rPr>
      </w:pPr>
      <w:r>
        <w:rPr>
          <w:b w:val="0"/>
          <w:lang w:val="ru-RU"/>
        </w:rPr>
        <w:t xml:space="preserve">«није положио»). </w:t>
      </w:r>
    </w:p>
    <w:p w:rsidR="00000000" w:rsidRDefault="003768BC">
      <w:pPr>
        <w:pStyle w:val="BodyText"/>
        <w:jc w:val="both"/>
        <w:rPr>
          <w:lang w:val="ru-RU"/>
        </w:rPr>
      </w:pPr>
    </w:p>
    <w:p w:rsidR="00000000" w:rsidRDefault="003768BC">
      <w:pPr>
        <w:pStyle w:val="Heading4"/>
        <w:spacing w:before="0" w:after="0" w:line="100" w:lineRule="atLeast"/>
        <w:jc w:val="both"/>
        <w:rPr>
          <w:b w:val="0"/>
          <w:lang w:val="ru-RU"/>
        </w:rPr>
      </w:pPr>
      <w:r>
        <w:rPr>
          <w:b w:val="0"/>
          <w:lang w:val="sr-Cyrl-CS"/>
        </w:rPr>
        <w:t>Кандидат</w:t>
      </w:r>
      <w:r>
        <w:rPr>
          <w:b w:val="0"/>
          <w:lang w:val="ru-RU"/>
        </w:rPr>
        <w:t xml:space="preserve">  </w:t>
      </w:r>
      <w:r>
        <w:rPr>
          <w:b w:val="0"/>
          <w:lang w:val="sr-Cyrl-CS"/>
        </w:rPr>
        <w:t xml:space="preserve">је </w:t>
      </w:r>
      <w:r>
        <w:rPr>
          <w:b w:val="0"/>
          <w:lang w:val="ru-RU"/>
        </w:rPr>
        <w:t>полаж</w:t>
      </w:r>
      <w:r>
        <w:rPr>
          <w:b w:val="0"/>
          <w:lang w:val="sr-Cyrl-CS"/>
        </w:rPr>
        <w:t>ио</w:t>
      </w:r>
      <w:r>
        <w:rPr>
          <w:b w:val="0"/>
          <w:lang w:val="ru-RU"/>
        </w:rPr>
        <w:t xml:space="preserve"> испит за лиценцу ако је Испитна комисија на основ</w:t>
      </w:r>
      <w:r>
        <w:rPr>
          <w:b w:val="0"/>
          <w:lang w:val="sr-Cyrl-CS"/>
        </w:rPr>
        <w:t>у</w:t>
      </w:r>
      <w:r>
        <w:rPr>
          <w:b w:val="0"/>
          <w:lang w:val="ru-RU"/>
        </w:rPr>
        <w:t xml:space="preserve"> писменог дела и усменог одговора, стекла уверење</w:t>
      </w:r>
      <w:r>
        <w:rPr>
          <w:b w:val="0"/>
          <w:lang w:val="ru-RU"/>
        </w:rPr>
        <w:t xml:space="preserve"> да ист</w:t>
      </w:r>
      <w:r>
        <w:rPr>
          <w:b w:val="0"/>
          <w:lang w:val="sr-Cyrl-CS"/>
        </w:rPr>
        <w:t>и</w:t>
      </w:r>
      <w:r>
        <w:rPr>
          <w:b w:val="0"/>
          <w:lang w:val="ru-RU"/>
        </w:rPr>
        <w:t xml:space="preserve"> може успешно обављати послове, односно радне задатке за које се оспособљава.</w:t>
      </w:r>
    </w:p>
    <w:p w:rsidR="00000000" w:rsidRDefault="003768BC">
      <w:pPr>
        <w:pStyle w:val="Heading4"/>
        <w:spacing w:before="0" w:after="0"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</w:t>
      </w:r>
    </w:p>
    <w:p w:rsidR="00000000" w:rsidRDefault="003768BC">
      <w:pPr>
        <w:pStyle w:val="Heading4"/>
        <w:spacing w:before="0" w:after="0" w:line="100" w:lineRule="atLeast"/>
        <w:jc w:val="both"/>
      </w:pPr>
      <w:r>
        <w:rPr>
          <w:b w:val="0"/>
          <w:lang w:val="ru-RU"/>
        </w:rPr>
        <w:t xml:space="preserve">Оценом "није положио" оцењује се </w:t>
      </w:r>
      <w:r>
        <w:rPr>
          <w:b w:val="0"/>
          <w:lang w:val="sr-Cyrl-CS"/>
        </w:rPr>
        <w:t>кандидат</w:t>
      </w:r>
      <w:r>
        <w:rPr>
          <w:b w:val="0"/>
          <w:lang w:val="ru-RU"/>
        </w:rPr>
        <w:t xml:space="preserve"> кој</w:t>
      </w:r>
      <w:r>
        <w:rPr>
          <w:b w:val="0"/>
          <w:lang w:val="sr-Cyrl-CS"/>
        </w:rPr>
        <w:t>и</w:t>
      </w:r>
      <w:r>
        <w:rPr>
          <w:b w:val="0"/>
          <w:lang w:val="ru-RU"/>
        </w:rPr>
        <w:t xml:space="preserve"> није задовољи</w:t>
      </w:r>
      <w:r>
        <w:rPr>
          <w:b w:val="0"/>
          <w:lang w:val="sr-Cyrl-CS"/>
        </w:rPr>
        <w:t>о</w:t>
      </w:r>
      <w:r>
        <w:rPr>
          <w:b w:val="0"/>
          <w:lang w:val="ru-RU"/>
        </w:rPr>
        <w:t xml:space="preserve"> на испиту за лиценцу. </w:t>
      </w:r>
    </w:p>
    <w:p w:rsidR="00000000" w:rsidRDefault="003768BC">
      <w:pPr>
        <w:pStyle w:val="BodyText"/>
        <w:spacing w:after="0" w:line="100" w:lineRule="atLeast"/>
        <w:jc w:val="both"/>
      </w:pPr>
    </w:p>
    <w:p w:rsidR="00000000" w:rsidRDefault="003768BC">
      <w:pPr>
        <w:pStyle w:val="Heading4"/>
        <w:spacing w:before="0" w:after="0" w:line="100" w:lineRule="atLeast"/>
        <w:jc w:val="center"/>
        <w:rPr>
          <w:lang w:val="ru-RU"/>
        </w:rPr>
      </w:pPr>
      <w:r>
        <w:rPr>
          <w:lang w:val="ru-RU"/>
        </w:rPr>
        <w:t>Члан 2</w:t>
      </w:r>
      <w:r>
        <w:rPr>
          <w:lang w:val="sr-Cyrl-RS"/>
        </w:rPr>
        <w:t>9</w:t>
      </w:r>
    </w:p>
    <w:p w:rsidR="00000000" w:rsidRDefault="003768BC">
      <w:pPr>
        <w:pStyle w:val="BodyText"/>
        <w:rPr>
          <w:lang w:val="ru-RU"/>
        </w:rPr>
      </w:pPr>
    </w:p>
    <w:p w:rsidR="00000000" w:rsidRDefault="003768BC">
      <w:pPr>
        <w:pStyle w:val="Heading4"/>
        <w:spacing w:before="0" w:after="0"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>О току испита води се Записник о полагању испита за лиценцу на обрасцу бр</w:t>
      </w:r>
      <w:r>
        <w:rPr>
          <w:b w:val="0"/>
          <w:lang w:val="ru-RU"/>
        </w:rPr>
        <w:t>.</w:t>
      </w:r>
      <w:r>
        <w:rPr>
          <w:b w:val="0"/>
          <w:lang w:val="sr-Cyrl-RS"/>
        </w:rPr>
        <w:t>1</w:t>
      </w:r>
      <w:r>
        <w:rPr>
          <w:b w:val="0"/>
          <w:lang w:val="ru-RU"/>
        </w:rPr>
        <w:t xml:space="preserve"> који </w:t>
      </w:r>
    </w:p>
    <w:p w:rsidR="00000000" w:rsidRDefault="003768BC">
      <w:pPr>
        <w:pStyle w:val="Heading4"/>
        <w:spacing w:before="0" w:after="0" w:line="100" w:lineRule="atLeast"/>
        <w:jc w:val="both"/>
        <w:rPr>
          <w:lang w:val="ru-RU"/>
        </w:rPr>
      </w:pPr>
      <w:r>
        <w:rPr>
          <w:b w:val="0"/>
          <w:lang w:val="ru-RU"/>
        </w:rPr>
        <w:t>је одштампан уз овај правилник и чини његов саставни део.</w:t>
      </w:r>
    </w:p>
    <w:p w:rsidR="00000000" w:rsidRDefault="003768BC">
      <w:pPr>
        <w:pStyle w:val="BodyText"/>
        <w:rPr>
          <w:lang w:val="ru-RU"/>
        </w:rPr>
      </w:pPr>
    </w:p>
    <w:p w:rsidR="00000000" w:rsidRDefault="003768BC">
      <w:pPr>
        <w:pStyle w:val="Heading4"/>
        <w:spacing w:before="0" w:after="0" w:line="100" w:lineRule="atLeast"/>
        <w:jc w:val="center"/>
      </w:pPr>
      <w:r>
        <w:rPr>
          <w:lang w:val="ru-RU"/>
        </w:rPr>
        <w:t xml:space="preserve">Члан </w:t>
      </w:r>
      <w:r>
        <w:rPr>
          <w:lang w:val="sr-Cyrl-RS"/>
        </w:rPr>
        <w:t>30</w:t>
      </w:r>
    </w:p>
    <w:p w:rsidR="00000000" w:rsidRDefault="003768BC">
      <w:pPr>
        <w:pStyle w:val="BodyText"/>
        <w:spacing w:after="0" w:line="100" w:lineRule="atLeast"/>
        <w:jc w:val="center"/>
      </w:pPr>
    </w:p>
    <w:p w:rsidR="00000000" w:rsidRDefault="003768BC">
      <w:pPr>
        <w:pStyle w:val="Heading4"/>
        <w:spacing w:before="0" w:after="0" w:line="100" w:lineRule="atLeast"/>
        <w:jc w:val="both"/>
      </w:pPr>
      <w:r>
        <w:rPr>
          <w:b w:val="0"/>
          <w:lang w:val="ru-RU"/>
        </w:rPr>
        <w:t xml:space="preserve">Приправник који не положи испит за лиценцу може да полаже </w:t>
      </w:r>
      <w:r>
        <w:rPr>
          <w:b w:val="0"/>
          <w:lang w:val="sr-Cyrl-CS"/>
        </w:rPr>
        <w:t>поново</w:t>
      </w:r>
      <w:r>
        <w:rPr>
          <w:b w:val="0"/>
          <w:lang w:val="ru-RU"/>
        </w:rPr>
        <w:t xml:space="preserve"> испит у року који не може бити краћи од 60 дана. </w:t>
      </w:r>
    </w:p>
    <w:p w:rsidR="00000000" w:rsidRDefault="003768BC">
      <w:pPr>
        <w:pStyle w:val="BodyText"/>
        <w:spacing w:after="0" w:line="100" w:lineRule="atLeast"/>
        <w:jc w:val="both"/>
      </w:pPr>
    </w:p>
    <w:p w:rsidR="00000000" w:rsidRDefault="003768BC">
      <w:pPr>
        <w:pStyle w:val="BodyText"/>
        <w:spacing w:after="0" w:line="100" w:lineRule="atLeast"/>
        <w:jc w:val="both"/>
      </w:pPr>
    </w:p>
    <w:p w:rsidR="00000000" w:rsidRDefault="003768BC">
      <w:pPr>
        <w:pStyle w:val="Heading4"/>
        <w:spacing w:before="0" w:after="0" w:line="100" w:lineRule="atLeast"/>
        <w:jc w:val="center"/>
        <w:rPr>
          <w:b w:val="0"/>
          <w:lang w:val="sr-Cyrl-CS"/>
        </w:rPr>
      </w:pPr>
      <w:r>
        <w:rPr>
          <w:lang w:val="ru-RU"/>
        </w:rPr>
        <w:t xml:space="preserve">Члан </w:t>
      </w:r>
      <w:r>
        <w:rPr>
          <w:lang w:val="sr-Cyrl-CS"/>
        </w:rPr>
        <w:t>3</w:t>
      </w:r>
      <w:r>
        <w:rPr>
          <w:lang w:val="sr-Cyrl-RS"/>
        </w:rPr>
        <w:t>1</w:t>
      </w:r>
    </w:p>
    <w:p w:rsidR="00000000" w:rsidRDefault="003768BC">
      <w:pPr>
        <w:pStyle w:val="Heading4"/>
        <w:spacing w:before="0" w:after="0" w:line="100" w:lineRule="atLeast"/>
        <w:jc w:val="both"/>
        <w:rPr>
          <w:lang w:val="ru-RU"/>
        </w:rPr>
      </w:pPr>
      <w:r>
        <w:rPr>
          <w:b w:val="0"/>
          <w:lang w:val="sr-Cyrl-CS"/>
        </w:rPr>
        <w:t xml:space="preserve">Кандидату </w:t>
      </w:r>
      <w:r>
        <w:rPr>
          <w:b w:val="0"/>
          <w:lang w:val="ru-RU"/>
        </w:rPr>
        <w:t>који је положио испит за лиценцу издаје се У</w:t>
      </w:r>
      <w:r>
        <w:rPr>
          <w:b w:val="0"/>
          <w:lang w:val="ru-RU"/>
        </w:rPr>
        <w:t xml:space="preserve">верење о положеном испиту за лиценцу на </w:t>
      </w:r>
      <w:r>
        <w:rPr>
          <w:b w:val="0"/>
          <w:lang w:val="sr-Cyrl-CS"/>
        </w:rPr>
        <w:t>о</w:t>
      </w:r>
      <w:r>
        <w:rPr>
          <w:b w:val="0"/>
          <w:lang w:val="ru-RU"/>
        </w:rPr>
        <w:t xml:space="preserve">брасцу који </w:t>
      </w:r>
      <w:r>
        <w:rPr>
          <w:b w:val="0"/>
          <w:lang w:val="sr-Cyrl-CS"/>
        </w:rPr>
        <w:t xml:space="preserve">се налази у прилогу </w:t>
      </w:r>
      <w:r>
        <w:rPr>
          <w:b w:val="0"/>
          <w:lang w:val="ru-RU"/>
        </w:rPr>
        <w:t>ов</w:t>
      </w:r>
      <w:r>
        <w:rPr>
          <w:b w:val="0"/>
          <w:lang w:val="sr-Cyrl-CS"/>
        </w:rPr>
        <w:t>ог</w:t>
      </w:r>
      <w:r>
        <w:rPr>
          <w:b w:val="0"/>
          <w:lang w:val="ru-RU"/>
        </w:rPr>
        <w:t xml:space="preserve"> Правилник</w:t>
      </w:r>
      <w:r>
        <w:rPr>
          <w:b w:val="0"/>
          <w:lang w:val="sr-Cyrl-CS"/>
        </w:rPr>
        <w:t>а</w:t>
      </w:r>
      <w:r>
        <w:rPr>
          <w:b w:val="0"/>
          <w:lang w:val="ru-RU"/>
        </w:rPr>
        <w:t xml:space="preserve"> и чини његов саставни део.</w:t>
      </w:r>
    </w:p>
    <w:p w:rsidR="00000000" w:rsidRDefault="003768BC">
      <w:pPr>
        <w:pStyle w:val="Heading4"/>
        <w:spacing w:line="100" w:lineRule="atLeast"/>
        <w:jc w:val="center"/>
        <w:rPr>
          <w:b w:val="0"/>
          <w:lang w:val="ru-RU"/>
        </w:rPr>
      </w:pPr>
      <w:r>
        <w:rPr>
          <w:lang w:val="ru-RU"/>
        </w:rPr>
        <w:t>Члан</w:t>
      </w:r>
      <w:r>
        <w:rPr>
          <w:b w:val="0"/>
          <w:lang w:val="ru-RU"/>
        </w:rPr>
        <w:t xml:space="preserve"> </w:t>
      </w:r>
      <w:r>
        <w:rPr>
          <w:lang w:val="sr-Cyrl-CS"/>
        </w:rPr>
        <w:t>3</w:t>
      </w:r>
      <w:r>
        <w:rPr>
          <w:lang w:val="sr-Cyrl-RS"/>
        </w:rPr>
        <w:t>2</w:t>
      </w:r>
    </w:p>
    <w:p w:rsidR="00000000" w:rsidRDefault="003768BC">
      <w:pPr>
        <w:pStyle w:val="Heading4"/>
        <w:spacing w:before="0" w:after="0" w:line="100" w:lineRule="atLeast"/>
        <w:jc w:val="both"/>
      </w:pPr>
      <w:r>
        <w:rPr>
          <w:b w:val="0"/>
          <w:lang w:val="ru-RU"/>
        </w:rPr>
        <w:t xml:space="preserve">Приправник је дужан да обавести </w:t>
      </w:r>
      <w:r>
        <w:rPr>
          <w:b w:val="0"/>
          <w:lang w:val="sr-Cyrl-RS"/>
        </w:rPr>
        <w:t>Стручну службу Коморе</w:t>
      </w:r>
      <w:r>
        <w:rPr>
          <w:b w:val="0"/>
          <w:lang w:val="ru-RU"/>
        </w:rPr>
        <w:t xml:space="preserve"> ако је из оправданих разлога спречен да приступи испиту у року одређеном за по</w:t>
      </w:r>
      <w:r>
        <w:rPr>
          <w:b w:val="0"/>
          <w:lang w:val="ru-RU"/>
        </w:rPr>
        <w:t>лагање испита за лиценцу, најмање три дана пре рока одређеног за полагање испита.</w:t>
      </w:r>
    </w:p>
    <w:p w:rsidR="00000000" w:rsidRDefault="003768BC">
      <w:pPr>
        <w:pStyle w:val="BodyText"/>
        <w:spacing w:after="0" w:line="100" w:lineRule="atLeast"/>
        <w:jc w:val="both"/>
      </w:pPr>
    </w:p>
    <w:p w:rsidR="00000000" w:rsidRDefault="003768BC">
      <w:pPr>
        <w:pStyle w:val="Heading4"/>
        <w:spacing w:before="0" w:after="0" w:line="100" w:lineRule="atLeast"/>
        <w:jc w:val="both"/>
        <w:rPr>
          <w:lang w:val="ru-RU"/>
        </w:rPr>
      </w:pPr>
      <w:r>
        <w:rPr>
          <w:b w:val="0"/>
          <w:lang w:val="ru-RU"/>
        </w:rPr>
        <w:t xml:space="preserve">Уколико приправник не обавести </w:t>
      </w:r>
      <w:r>
        <w:rPr>
          <w:b w:val="0"/>
          <w:lang w:val="sr-Cyrl-RS"/>
        </w:rPr>
        <w:t>Стручну службу Коморе</w:t>
      </w:r>
      <w:r>
        <w:rPr>
          <w:b w:val="0"/>
          <w:lang w:val="ru-RU"/>
        </w:rPr>
        <w:t>, у року предвиђеном у ставу 1. овог члана или је разлог одустајања од полагања испита неоправдан, сматра се да није поло</w:t>
      </w:r>
      <w:r>
        <w:rPr>
          <w:b w:val="0"/>
          <w:lang w:val="ru-RU"/>
        </w:rPr>
        <w:t>жио испит.</w:t>
      </w:r>
    </w:p>
    <w:p w:rsidR="00000000" w:rsidRDefault="003768BC">
      <w:pPr>
        <w:pStyle w:val="Heading4"/>
        <w:spacing w:line="100" w:lineRule="atLeast"/>
        <w:jc w:val="center"/>
        <w:rPr>
          <w:b w:val="0"/>
          <w:lang w:val="ru-RU"/>
        </w:rPr>
      </w:pPr>
      <w:r>
        <w:rPr>
          <w:lang w:val="ru-RU"/>
        </w:rPr>
        <w:t>Члан 3</w:t>
      </w:r>
      <w:r>
        <w:rPr>
          <w:lang w:val="sr-Cyrl-RS"/>
        </w:rPr>
        <w:t>3</w:t>
      </w:r>
    </w:p>
    <w:p w:rsidR="00000000" w:rsidRDefault="003768BC">
      <w:pPr>
        <w:pStyle w:val="Heading4"/>
        <w:spacing w:before="0" w:after="0" w:line="100" w:lineRule="atLeast"/>
        <w:jc w:val="both"/>
      </w:pPr>
      <w:r>
        <w:rPr>
          <w:b w:val="0"/>
          <w:lang w:val="ru-RU"/>
        </w:rPr>
        <w:t xml:space="preserve">Административно-техничке послове за Испитну комисију обавља </w:t>
      </w:r>
      <w:r>
        <w:rPr>
          <w:b w:val="0"/>
          <w:lang w:val="sr-Cyrl-RS"/>
        </w:rPr>
        <w:t xml:space="preserve">Стручна служба Коморе, односно </w:t>
      </w:r>
      <w:r>
        <w:rPr>
          <w:b w:val="0"/>
          <w:lang w:val="ru-RU"/>
        </w:rPr>
        <w:t>секретар</w:t>
      </w:r>
      <w:r>
        <w:rPr>
          <w:rFonts w:ascii="Arial" w:hAnsi="Arial" w:cs="Arial"/>
          <w:b w:val="0"/>
          <w:sz w:val="22"/>
          <w:szCs w:val="22"/>
          <w:lang w:val="ru-RU"/>
        </w:rPr>
        <w:t>.</w:t>
      </w:r>
    </w:p>
    <w:p w:rsidR="00000000" w:rsidRDefault="003768BC">
      <w:pPr>
        <w:pStyle w:val="BodyText"/>
        <w:spacing w:after="0" w:line="100" w:lineRule="atLeast"/>
        <w:jc w:val="both"/>
      </w:pPr>
    </w:p>
    <w:p w:rsidR="00000000" w:rsidRDefault="003768BC">
      <w:pPr>
        <w:pStyle w:val="Heading4"/>
        <w:spacing w:before="0" w:after="0" w:line="100" w:lineRule="atLeast"/>
        <w:jc w:val="both"/>
      </w:pPr>
      <w:r>
        <w:rPr>
          <w:b w:val="0"/>
          <w:lang w:val="ru-RU"/>
        </w:rPr>
        <w:t>Секретар је дужан да током полагања испита за лиценцу води записник који садржи податке о: саставу Испитне комисије, кандидату, садржин</w:t>
      </w:r>
      <w:r>
        <w:rPr>
          <w:b w:val="0"/>
          <w:lang w:val="ru-RU"/>
        </w:rPr>
        <w:t>и полагања испита и оцени кандидата.</w:t>
      </w:r>
    </w:p>
    <w:p w:rsidR="00000000" w:rsidRDefault="003768BC">
      <w:pPr>
        <w:pStyle w:val="BodyText"/>
        <w:spacing w:after="0" w:line="100" w:lineRule="atLeast"/>
        <w:jc w:val="both"/>
      </w:pPr>
    </w:p>
    <w:p w:rsidR="00000000" w:rsidRDefault="003768BC">
      <w:pPr>
        <w:pStyle w:val="Heading4"/>
        <w:spacing w:before="0" w:after="0" w:line="100" w:lineRule="atLeast"/>
        <w:jc w:val="both"/>
      </w:pPr>
      <w:r>
        <w:rPr>
          <w:b w:val="0"/>
          <w:lang w:val="ru-RU"/>
        </w:rPr>
        <w:t xml:space="preserve">Писмени рад кандидата прилаже се уз записник. </w:t>
      </w:r>
    </w:p>
    <w:p w:rsidR="00000000" w:rsidRDefault="003768BC">
      <w:pPr>
        <w:pStyle w:val="BodyText"/>
        <w:spacing w:after="0" w:line="100" w:lineRule="atLeast"/>
        <w:jc w:val="both"/>
      </w:pPr>
    </w:p>
    <w:p w:rsidR="00000000" w:rsidRDefault="003768BC">
      <w:pPr>
        <w:pStyle w:val="Heading4"/>
        <w:spacing w:before="0" w:after="0" w:line="100" w:lineRule="atLeast"/>
        <w:jc w:val="both"/>
        <w:rPr>
          <w:lang w:val="ru-RU"/>
        </w:rPr>
      </w:pPr>
      <w:r>
        <w:rPr>
          <w:b w:val="0"/>
          <w:lang w:val="ru-RU"/>
        </w:rPr>
        <w:t>Записник потписују председник и чланови комисије.</w:t>
      </w:r>
    </w:p>
    <w:p w:rsidR="00000000" w:rsidRDefault="003768BC">
      <w:pPr>
        <w:pStyle w:val="BodyText"/>
        <w:rPr>
          <w:lang w:val="ru-RU"/>
        </w:rPr>
      </w:pPr>
    </w:p>
    <w:p w:rsidR="00000000" w:rsidRDefault="003768BC">
      <w:pPr>
        <w:pStyle w:val="Heading4"/>
        <w:spacing w:before="0" w:after="0" w:line="100" w:lineRule="atLeast"/>
        <w:jc w:val="center"/>
        <w:rPr>
          <w:lang w:val="ru-RU"/>
        </w:rPr>
      </w:pPr>
      <w:r>
        <w:rPr>
          <w:lang w:val="ru-RU"/>
        </w:rPr>
        <w:t>Члан 3</w:t>
      </w:r>
      <w:r>
        <w:rPr>
          <w:lang w:val="sr-Cyrl-RS"/>
        </w:rPr>
        <w:t>4</w:t>
      </w:r>
    </w:p>
    <w:p w:rsidR="00000000" w:rsidRDefault="003768BC">
      <w:pPr>
        <w:pStyle w:val="BodyText"/>
        <w:rPr>
          <w:lang w:val="ru-RU"/>
        </w:rPr>
      </w:pPr>
    </w:p>
    <w:p w:rsidR="00000000" w:rsidRDefault="003768BC">
      <w:pPr>
        <w:pStyle w:val="Heading4"/>
        <w:spacing w:before="0"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На основу записника о току испита за лиценцу издаје се уверење о положеном </w:t>
      </w:r>
    </w:p>
    <w:p w:rsidR="00000000" w:rsidRDefault="003768BC">
      <w:pPr>
        <w:pStyle w:val="Heading4"/>
        <w:spacing w:before="0" w:line="100" w:lineRule="atLeast"/>
        <w:jc w:val="both"/>
        <w:rPr>
          <w:lang w:val="ru-RU"/>
        </w:rPr>
      </w:pPr>
      <w:r>
        <w:rPr>
          <w:b w:val="0"/>
          <w:lang w:val="ru-RU"/>
        </w:rPr>
        <w:t>испиту за лиценцу.</w:t>
      </w:r>
    </w:p>
    <w:p w:rsidR="00000000" w:rsidRDefault="003768BC">
      <w:pPr>
        <w:pStyle w:val="Heading4"/>
        <w:spacing w:line="100" w:lineRule="atLeast"/>
        <w:jc w:val="center"/>
        <w:rPr>
          <w:b w:val="0"/>
          <w:lang w:val="ru-RU"/>
        </w:rPr>
      </w:pPr>
      <w:r>
        <w:rPr>
          <w:lang w:val="ru-RU"/>
        </w:rPr>
        <w:t>Члан 3</w:t>
      </w:r>
      <w:r>
        <w:rPr>
          <w:lang w:val="sr-Cyrl-RS"/>
        </w:rPr>
        <w:t>5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Овај </w:t>
      </w:r>
      <w:r>
        <w:rPr>
          <w:b w:val="0"/>
          <w:lang w:val="sr-Cyrl-RS"/>
        </w:rPr>
        <w:t>п</w:t>
      </w:r>
      <w:r>
        <w:rPr>
          <w:b w:val="0"/>
          <w:lang w:val="ru-RU"/>
        </w:rPr>
        <w:t>р</w:t>
      </w:r>
      <w:r>
        <w:rPr>
          <w:b w:val="0"/>
          <w:lang w:val="ru-RU"/>
        </w:rPr>
        <w:t xml:space="preserve">авилник ступа на снагу наредног дана од дана објављивања у "Службеном </w:t>
      </w:r>
    </w:p>
    <w:p w:rsidR="00000000" w:rsidRDefault="003768BC">
      <w:pPr>
        <w:pStyle w:val="Heading4"/>
        <w:spacing w:line="100" w:lineRule="atLeast"/>
        <w:jc w:val="both"/>
        <w:rPr>
          <w:lang w:val="sl-SI"/>
        </w:rPr>
      </w:pPr>
      <w:r>
        <w:rPr>
          <w:b w:val="0"/>
          <w:lang w:val="ru-RU"/>
        </w:rPr>
        <w:t>гласнику Републике Србије".</w:t>
      </w:r>
    </w:p>
    <w:p w:rsidR="00000000" w:rsidRDefault="003768BC">
      <w:pPr>
        <w:pStyle w:val="BodyText"/>
        <w:rPr>
          <w:lang w:val="sl-SI"/>
        </w:rPr>
      </w:pPr>
    </w:p>
    <w:p w:rsidR="00000000" w:rsidRDefault="003768BC">
      <w:pPr>
        <w:pStyle w:val="BodyText"/>
        <w:rPr>
          <w:lang w:val="sl-SI"/>
        </w:rPr>
      </w:pPr>
    </w:p>
    <w:p w:rsidR="00000000" w:rsidRDefault="003768BC">
      <w:pPr>
        <w:pStyle w:val="BodyText"/>
        <w:rPr>
          <w:lang w:val="sl-SI"/>
        </w:rPr>
      </w:pPr>
    </w:p>
    <w:p w:rsidR="00000000" w:rsidRDefault="003768BC">
      <w:pPr>
        <w:pStyle w:val="BodyText"/>
        <w:rPr>
          <w:lang w:val="sl-SI"/>
        </w:rPr>
      </w:pPr>
    </w:p>
    <w:p w:rsidR="00000000" w:rsidRDefault="003768BC">
      <w:pPr>
        <w:pStyle w:val="BodyText"/>
        <w:rPr>
          <w:lang w:val="sr-Cyrl-RS"/>
        </w:rPr>
      </w:pPr>
    </w:p>
    <w:p w:rsidR="00000000" w:rsidRDefault="003768BC">
      <w:pPr>
        <w:pStyle w:val="Heading4"/>
        <w:spacing w:line="100" w:lineRule="atLeast"/>
        <w:jc w:val="center"/>
        <w:rPr>
          <w:b w:val="0"/>
          <w:lang w:val="sr-Cyrl-RS"/>
        </w:rPr>
      </w:pPr>
      <w:r>
        <w:rPr>
          <w:lang w:val="sr-Cyrl-RS"/>
        </w:rPr>
        <w:lastRenderedPageBreak/>
        <w:t>ПРИЛОГ 1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Теоријски</w:t>
      </w:r>
      <w:r>
        <w:rPr>
          <w:b w:val="0"/>
          <w:lang w:val="sl-SI"/>
        </w:rPr>
        <w:t xml:space="preserve"> </w:t>
      </w:r>
      <w:r>
        <w:rPr>
          <w:b w:val="0"/>
          <w:lang w:val="sr-Cyrl-RS"/>
        </w:rPr>
        <w:t>део испита за лиценцу састоји се из провере знања из познавања домаће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 xml:space="preserve">и међународне законске регулативе и стручних садржаја од </w:t>
      </w:r>
    </w:p>
    <w:p w:rsidR="00000000" w:rsidRDefault="003768BC">
      <w:pPr>
        <w:pStyle w:val="Heading4"/>
        <w:spacing w:line="100" w:lineRule="atLeast"/>
        <w:jc w:val="both"/>
        <w:rPr>
          <w:lang w:val="sr-Cyrl-RS"/>
        </w:rPr>
      </w:pPr>
      <w:r>
        <w:rPr>
          <w:b w:val="0"/>
          <w:lang w:val="sr-Cyrl-RS"/>
        </w:rPr>
        <w:t>знача</w:t>
      </w:r>
      <w:r>
        <w:rPr>
          <w:b w:val="0"/>
          <w:lang w:val="sr-Cyrl-RS"/>
        </w:rPr>
        <w:t>ја за рад стручних радника и обухвата следеће правне изворе:</w:t>
      </w:r>
    </w:p>
    <w:p w:rsidR="00000000" w:rsidRDefault="003768BC">
      <w:pPr>
        <w:pStyle w:val="Heading4"/>
        <w:spacing w:line="100" w:lineRule="atLeast"/>
        <w:jc w:val="both"/>
        <w:rPr>
          <w:lang w:val="sr-Cyrl-RS"/>
        </w:rPr>
      </w:pPr>
      <w:r>
        <w:rPr>
          <w:lang w:val="sr-Cyrl-RS"/>
        </w:rPr>
        <w:t xml:space="preserve">Домаће законодавство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lang w:val="sr-Cyrl-RS"/>
        </w:rPr>
        <w:t>а)        Закони Републике Србије</w:t>
      </w:r>
      <w:r>
        <w:rPr>
          <w:b w:val="0"/>
          <w:lang w:val="sr-Cyrl-RS"/>
        </w:rPr>
        <w:t xml:space="preserve"> </w:t>
      </w:r>
    </w:p>
    <w:p w:rsidR="00000000" w:rsidRDefault="003768BC">
      <w:pPr>
        <w:pStyle w:val="Heading4"/>
        <w:numPr>
          <w:ilvl w:val="0"/>
          <w:numId w:val="2"/>
        </w:numPr>
        <w:spacing w:before="0" w:after="0"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Закон о социјалној заштити</w:t>
      </w:r>
    </w:p>
    <w:p w:rsidR="00000000" w:rsidRDefault="003768BC">
      <w:pPr>
        <w:pStyle w:val="Heading4"/>
        <w:numPr>
          <w:ilvl w:val="0"/>
          <w:numId w:val="2"/>
        </w:numPr>
        <w:spacing w:before="0" w:after="0"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Кривични законик</w:t>
      </w:r>
    </w:p>
    <w:p w:rsidR="00000000" w:rsidRDefault="003768BC">
      <w:pPr>
        <w:pStyle w:val="Heading4"/>
        <w:numPr>
          <w:ilvl w:val="0"/>
          <w:numId w:val="2"/>
        </w:numPr>
        <w:spacing w:before="0" w:after="0"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Породични закон</w:t>
      </w:r>
    </w:p>
    <w:p w:rsidR="00000000" w:rsidRDefault="003768BC">
      <w:pPr>
        <w:pStyle w:val="Heading4"/>
        <w:numPr>
          <w:ilvl w:val="0"/>
          <w:numId w:val="2"/>
        </w:numPr>
        <w:spacing w:before="0" w:after="0"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Закон о финансијској помоћи породици са децом</w:t>
      </w:r>
    </w:p>
    <w:p w:rsidR="00000000" w:rsidRDefault="003768BC">
      <w:pPr>
        <w:pStyle w:val="Heading4"/>
        <w:numPr>
          <w:ilvl w:val="0"/>
          <w:numId w:val="2"/>
        </w:numPr>
        <w:spacing w:before="0" w:after="0"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Закон о малолетним учиниоцима кр</w:t>
      </w:r>
      <w:r>
        <w:rPr>
          <w:b w:val="0"/>
          <w:lang w:val="sr-Cyrl-RS"/>
        </w:rPr>
        <w:t>ивичних дела и кривично правној заштити малолетних лица</w:t>
      </w:r>
    </w:p>
    <w:p w:rsidR="00000000" w:rsidRDefault="003768BC">
      <w:pPr>
        <w:pStyle w:val="Heading4"/>
        <w:numPr>
          <w:ilvl w:val="0"/>
          <w:numId w:val="2"/>
        </w:numPr>
        <w:spacing w:before="0" w:after="0"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Закон о професионалној рехабилитацији и запошљавању особа са инвалидитетом</w:t>
      </w:r>
    </w:p>
    <w:p w:rsidR="00000000" w:rsidRDefault="003768BC">
      <w:pPr>
        <w:pStyle w:val="Heading4"/>
        <w:numPr>
          <w:ilvl w:val="0"/>
          <w:numId w:val="2"/>
        </w:numPr>
        <w:spacing w:before="0" w:after="0"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Закон о социјалном становању</w:t>
      </w:r>
    </w:p>
    <w:p w:rsidR="00000000" w:rsidRDefault="003768BC">
      <w:pPr>
        <w:pStyle w:val="Heading4"/>
        <w:numPr>
          <w:ilvl w:val="0"/>
          <w:numId w:val="2"/>
        </w:numPr>
        <w:spacing w:before="0" w:after="0"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Закон о спречавању дискриминације особа са инвалидитетом</w:t>
      </w:r>
    </w:p>
    <w:p w:rsidR="00000000" w:rsidRDefault="003768BC">
      <w:pPr>
        <w:pStyle w:val="Heading4"/>
        <w:numPr>
          <w:ilvl w:val="0"/>
          <w:numId w:val="2"/>
        </w:numPr>
        <w:spacing w:before="0" w:after="0"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Закон о странцима</w:t>
      </w:r>
    </w:p>
    <w:p w:rsidR="00000000" w:rsidRDefault="003768BC">
      <w:pPr>
        <w:pStyle w:val="Heading4"/>
        <w:numPr>
          <w:ilvl w:val="0"/>
          <w:numId w:val="2"/>
        </w:numPr>
        <w:spacing w:before="0" w:after="0"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Закон о забрани дискр</w:t>
      </w:r>
      <w:r>
        <w:rPr>
          <w:b w:val="0"/>
          <w:lang w:val="sr-Cyrl-RS"/>
        </w:rPr>
        <w:t>иминације</w:t>
      </w:r>
    </w:p>
    <w:p w:rsidR="00000000" w:rsidRDefault="003768BC">
      <w:pPr>
        <w:pStyle w:val="Heading4"/>
        <w:numPr>
          <w:ilvl w:val="0"/>
          <w:numId w:val="2"/>
        </w:numPr>
        <w:spacing w:before="0" w:after="0"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Закон о заштити права и слобода националних мањина</w:t>
      </w:r>
    </w:p>
    <w:p w:rsidR="00000000" w:rsidRDefault="003768BC">
      <w:pPr>
        <w:pStyle w:val="Heading4"/>
        <w:numPr>
          <w:ilvl w:val="0"/>
          <w:numId w:val="2"/>
        </w:numPr>
        <w:spacing w:before="0" w:after="0" w:line="100" w:lineRule="atLeast"/>
        <w:jc w:val="both"/>
        <w:rPr>
          <w:lang w:val="sr-Cyrl-RS"/>
        </w:rPr>
      </w:pPr>
      <w:r>
        <w:rPr>
          <w:b w:val="0"/>
          <w:lang w:val="sr-Cyrl-RS"/>
        </w:rPr>
        <w:t>Закон о здравственој заштити</w:t>
      </w:r>
    </w:p>
    <w:p w:rsidR="00000000" w:rsidRDefault="003768BC">
      <w:pPr>
        <w:pStyle w:val="BodyText"/>
        <w:numPr>
          <w:ilvl w:val="0"/>
          <w:numId w:val="2"/>
        </w:numPr>
        <w:rPr>
          <w:b/>
          <w:bCs/>
          <w:lang w:val="sr-Cyrl-RS"/>
        </w:rPr>
      </w:pPr>
      <w:r>
        <w:rPr>
          <w:lang w:val="sr-Cyrl-RS"/>
        </w:rPr>
        <w:t>Закон о заштити података о личности</w:t>
      </w:r>
    </w:p>
    <w:p w:rsidR="00000000" w:rsidRDefault="003768BC">
      <w:pPr>
        <w:pStyle w:val="Heading4"/>
        <w:spacing w:line="100" w:lineRule="atLeast"/>
        <w:jc w:val="both"/>
        <w:rPr>
          <w:color w:val="000000"/>
          <w:lang w:val="sr-Cyrl-RS"/>
        </w:rPr>
      </w:pPr>
      <w:r>
        <w:rPr>
          <w:lang w:val="sr-Cyrl-RS"/>
        </w:rPr>
        <w:t>б)</w:t>
      </w:r>
      <w:r>
        <w:rPr>
          <w:b w:val="0"/>
          <w:lang w:val="sr-Cyrl-RS"/>
        </w:rPr>
        <w:tab/>
      </w:r>
      <w:r>
        <w:rPr>
          <w:lang w:val="sr-Cyrl-RS"/>
        </w:rPr>
        <w:t>Подзаконска акта</w:t>
      </w:r>
      <w:r>
        <w:rPr>
          <w:b w:val="0"/>
          <w:lang w:val="sr-Cyrl-RS"/>
        </w:rPr>
        <w:t xml:space="preserve"> </w:t>
      </w:r>
    </w:p>
    <w:p w:rsidR="00000000" w:rsidRDefault="003768BC">
      <w:pPr>
        <w:pStyle w:val="BodyText"/>
        <w:numPr>
          <w:ilvl w:val="0"/>
          <w:numId w:val="6"/>
        </w:numPr>
      </w:pPr>
      <w:r>
        <w:rPr>
          <w:color w:val="000000"/>
          <w:lang w:val="sr-Cyrl-RS"/>
        </w:rPr>
        <w:t xml:space="preserve">Правилник </w:t>
      </w:r>
      <w:r>
        <w:rPr>
          <w:lang w:val="sr-Cyrl-RS"/>
        </w:rPr>
        <w:t xml:space="preserve">о </w:t>
      </w:r>
      <w:hyperlink r:id="rId8" w:anchor="_blank" w:history="1">
        <w:r>
          <w:rPr>
            <w:rStyle w:val="Hyperlink"/>
          </w:rPr>
          <w:t>организацији, нормативима и стандардима рада центра за социјални рад</w:t>
        </w:r>
      </w:hyperlink>
    </w:p>
    <w:p w:rsidR="00000000" w:rsidRDefault="003768BC">
      <w:pPr>
        <w:pStyle w:val="BodyText"/>
        <w:numPr>
          <w:ilvl w:val="0"/>
          <w:numId w:val="6"/>
        </w:numPr>
      </w:pPr>
      <w:hyperlink r:id="rId9" w:anchor="_blank" w:history="1">
        <w:r>
          <w:rPr>
            <w:rStyle w:val="Hyperlink"/>
          </w:rPr>
          <w:t>Правилник о ус</w:t>
        </w:r>
        <w:r>
          <w:rPr>
            <w:rStyle w:val="Hyperlink"/>
          </w:rPr>
          <w:t>ловима за накнаду трошкова и награду старатељу</w:t>
        </w:r>
      </w:hyperlink>
    </w:p>
    <w:p w:rsidR="00000000" w:rsidRDefault="003768BC">
      <w:pPr>
        <w:pStyle w:val="BodyText"/>
        <w:numPr>
          <w:ilvl w:val="0"/>
          <w:numId w:val="6"/>
        </w:numPr>
      </w:pPr>
      <w:hyperlink r:id="rId10" w:anchor="_blank" w:history="1">
        <w:r>
          <w:rPr>
            <w:rStyle w:val="Hyperlink"/>
          </w:rPr>
          <w:t>Правилник о начину подношења извештаја и полагању рачуна старатељ</w:t>
        </w:r>
        <w:r>
          <w:rPr>
            <w:rStyle w:val="Hyperlink"/>
          </w:rPr>
          <w:t>а</w:t>
        </w:r>
      </w:hyperlink>
    </w:p>
    <w:p w:rsidR="00000000" w:rsidRDefault="003768BC">
      <w:pPr>
        <w:pStyle w:val="BodyText"/>
        <w:numPr>
          <w:ilvl w:val="0"/>
          <w:numId w:val="6"/>
        </w:numPr>
        <w:rPr>
          <w:lang w:val="sr-Cyrl-RS"/>
        </w:rPr>
      </w:pPr>
      <w:hyperlink r:id="rId11" w:anchor="_blank" w:history="1">
        <w:r>
          <w:rPr>
            <w:rStyle w:val="Hyperlink"/>
          </w:rPr>
          <w:t>Правилник о забрањеним поступањима запослених у социјалној заштити</w:t>
        </w:r>
      </w:hyperlink>
    </w:p>
    <w:p w:rsidR="00000000" w:rsidRDefault="003768BC">
      <w:pPr>
        <w:pStyle w:val="BodyText"/>
        <w:numPr>
          <w:ilvl w:val="0"/>
          <w:numId w:val="6"/>
        </w:numPr>
        <w:rPr>
          <w:lang w:val="sr-Cyrl-RS"/>
        </w:rPr>
      </w:pPr>
      <w:r>
        <w:rPr>
          <w:lang w:val="sr-Cyrl-RS"/>
        </w:rPr>
        <w:t>Правилник о стручним пословима у социјалној зашти</w:t>
      </w:r>
    </w:p>
    <w:p w:rsidR="00000000" w:rsidRDefault="003768BC">
      <w:pPr>
        <w:pStyle w:val="BodyText"/>
        <w:numPr>
          <w:ilvl w:val="0"/>
          <w:numId w:val="6"/>
        </w:numPr>
        <w:rPr>
          <w:lang w:val="sr-Cyrl-RS"/>
        </w:rPr>
      </w:pPr>
      <w:r>
        <w:rPr>
          <w:lang w:val="sr-Cyrl-RS"/>
        </w:rPr>
        <w:t>Правилник</w:t>
      </w:r>
      <w:r>
        <w:rPr>
          <w:lang w:val="sr-Cyrl-RS"/>
        </w:rPr>
        <w:t xml:space="preserve"> о извршењу васпитних мера посебних обавеза</w:t>
      </w:r>
    </w:p>
    <w:p w:rsidR="00000000" w:rsidRDefault="003768BC">
      <w:pPr>
        <w:pStyle w:val="BodyText"/>
        <w:numPr>
          <w:ilvl w:val="0"/>
          <w:numId w:val="6"/>
        </w:numPr>
      </w:pPr>
      <w:r>
        <w:rPr>
          <w:lang w:val="sr-Cyrl-RS"/>
        </w:rPr>
        <w:t>Правилник о начину вођења поступка и сачињавању записника о налажењу детета</w:t>
      </w:r>
    </w:p>
    <w:p w:rsidR="00000000" w:rsidRDefault="003768BC">
      <w:pPr>
        <w:pStyle w:val="BodyText"/>
        <w:numPr>
          <w:ilvl w:val="0"/>
          <w:numId w:val="6"/>
        </w:numPr>
      </w:pPr>
      <w:hyperlink r:id="rId12" w:anchor="_blank" w:history="1">
        <w:r>
          <w:rPr>
            <w:rStyle w:val="Hyperlink"/>
          </w:rPr>
          <w:t>Правилник о социјал</w:t>
        </w:r>
        <w:r>
          <w:rPr>
            <w:rStyle w:val="Hyperlink"/>
          </w:rPr>
          <w:t>ној помоћи – азил</w:t>
        </w:r>
      </w:hyperlink>
    </w:p>
    <w:p w:rsidR="00000000" w:rsidRDefault="003768BC">
      <w:pPr>
        <w:pStyle w:val="BodyText"/>
        <w:numPr>
          <w:ilvl w:val="0"/>
          <w:numId w:val="6"/>
        </w:numPr>
      </w:pPr>
      <w:hyperlink r:id="rId13" w:anchor="_blank" w:history="1">
        <w:r>
          <w:rPr>
            <w:rStyle w:val="Hyperlink"/>
          </w:rPr>
          <w:t>Правилник – додатна подршка детету и ученику</w:t>
        </w:r>
      </w:hyperlink>
    </w:p>
    <w:p w:rsidR="00000000" w:rsidRDefault="003768BC">
      <w:pPr>
        <w:numPr>
          <w:ilvl w:val="0"/>
          <w:numId w:val="6"/>
        </w:numPr>
        <w:shd w:val="clear" w:color="auto" w:fill="FFFFFF"/>
        <w:suppressAutoHyphens w:val="0"/>
        <w:spacing w:line="234" w:lineRule="atLeast"/>
        <w:jc w:val="both"/>
      </w:pPr>
      <w:hyperlink r:id="rId14" w:anchor="_blank" w:history="1">
        <w:r>
          <w:rPr>
            <w:rStyle w:val="Hyperlink"/>
          </w:rPr>
          <w:t>Посебни протокол МРЗСП, насиље у породици</w:t>
        </w:r>
      </w:hyperlink>
    </w:p>
    <w:p w:rsidR="00000000" w:rsidRDefault="003768BC">
      <w:pPr>
        <w:pStyle w:val="BodyText"/>
        <w:numPr>
          <w:ilvl w:val="0"/>
          <w:numId w:val="6"/>
        </w:numPr>
      </w:pPr>
      <w:hyperlink r:id="rId15" w:anchor="_blank" w:history="1">
        <w:r>
          <w:rPr>
            <w:rStyle w:val="Hyperlink"/>
          </w:rPr>
          <w:t>Општи протокол – насиље у породици</w:t>
        </w:r>
      </w:hyperlink>
    </w:p>
    <w:p w:rsidR="00000000" w:rsidRDefault="003768BC">
      <w:pPr>
        <w:pStyle w:val="BodyText"/>
        <w:numPr>
          <w:ilvl w:val="0"/>
          <w:numId w:val="6"/>
        </w:numPr>
      </w:pPr>
      <w:hyperlink r:id="rId16" w:anchor="_blank" w:history="1">
        <w:r>
          <w:rPr>
            <w:rStyle w:val="Hyperlink"/>
          </w:rPr>
          <w:t>Општи протокол злостављање и занемаривање деце</w:t>
        </w:r>
      </w:hyperlink>
    </w:p>
    <w:p w:rsidR="00000000" w:rsidRDefault="003768BC">
      <w:pPr>
        <w:pStyle w:val="BodyText"/>
        <w:numPr>
          <w:ilvl w:val="0"/>
          <w:numId w:val="6"/>
        </w:numPr>
      </w:pPr>
      <w:hyperlink r:id="rId17" w:anchor="_blank" w:history="1">
        <w:r>
          <w:rPr>
            <w:rStyle w:val="Hyperlink"/>
          </w:rPr>
          <w:t>Посебни протокол социјална заштита</w:t>
        </w:r>
      </w:hyperlink>
    </w:p>
    <w:p w:rsidR="00000000" w:rsidRDefault="003768BC">
      <w:pPr>
        <w:pStyle w:val="BodyText"/>
        <w:numPr>
          <w:ilvl w:val="0"/>
          <w:numId w:val="6"/>
        </w:numPr>
      </w:pPr>
      <w:hyperlink r:id="rId18" w:anchor="_blank" w:history="1">
        <w:r>
          <w:rPr>
            <w:rStyle w:val="Hyperlink"/>
          </w:rPr>
          <w:t>Општи протокол – насиље над женама</w:t>
        </w:r>
      </w:hyperlink>
    </w:p>
    <w:p w:rsidR="00000000" w:rsidRDefault="003768BC">
      <w:pPr>
        <w:pStyle w:val="BodyText"/>
        <w:numPr>
          <w:ilvl w:val="0"/>
          <w:numId w:val="6"/>
        </w:numPr>
      </w:pPr>
      <w:hyperlink r:id="rId19" w:anchor="_blank" w:history="1">
        <w:r>
          <w:rPr>
            <w:rStyle w:val="Hyperlink"/>
          </w:rPr>
          <w:t>Правилник о ближим условима и стандардима за пружање услуга социјалне заштите</w:t>
        </w:r>
      </w:hyperlink>
    </w:p>
    <w:p w:rsidR="00000000" w:rsidRDefault="003768BC">
      <w:pPr>
        <w:pStyle w:val="BodyText"/>
        <w:numPr>
          <w:ilvl w:val="0"/>
          <w:numId w:val="6"/>
        </w:numPr>
      </w:pPr>
      <w:hyperlink r:id="rId20" w:anchor="_blank" w:history="1">
        <w:r>
          <w:rPr>
            <w:rStyle w:val="Hyperlink"/>
          </w:rPr>
          <w:t>Правилник о лиценцирању организација социјалне заштите</w:t>
        </w:r>
      </w:hyperlink>
    </w:p>
    <w:p w:rsidR="00000000" w:rsidRDefault="003768BC">
      <w:pPr>
        <w:pStyle w:val="BodyText"/>
        <w:numPr>
          <w:ilvl w:val="0"/>
          <w:numId w:val="6"/>
        </w:numPr>
        <w:rPr>
          <w:lang w:val="sr-Cyrl-RS"/>
        </w:rPr>
      </w:pPr>
      <w:hyperlink r:id="rId21" w:anchor="_blank" w:history="1">
        <w:r>
          <w:rPr>
            <w:rStyle w:val="Hyperlink"/>
          </w:rPr>
          <w:t>Правилни</w:t>
        </w:r>
        <w:r>
          <w:rPr>
            <w:rStyle w:val="Hyperlink"/>
          </w:rPr>
          <w:t>к о лиценцирању стручних радника у социјалној заштити</w:t>
        </w:r>
      </w:hyperlink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lang w:val="sr-Cyrl-RS"/>
        </w:rPr>
        <w:t xml:space="preserve">Међународно законодавство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а)</w:t>
      </w:r>
      <w:r>
        <w:rPr>
          <w:b w:val="0"/>
          <w:lang w:val="sr-Cyrl-RS"/>
        </w:rPr>
        <w:tab/>
        <w:t>Документи Уједињених нација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1.</w:t>
      </w:r>
      <w:r>
        <w:rPr>
          <w:b w:val="0"/>
          <w:lang w:val="sr-Cyrl-RS"/>
        </w:rPr>
        <w:tab/>
        <w:t>Међународни пакт о економским, социјалним и културним правима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2.</w:t>
      </w:r>
      <w:r>
        <w:rPr>
          <w:b w:val="0"/>
          <w:lang w:val="sr-Cyrl-RS"/>
        </w:rPr>
        <w:tab/>
        <w:t>Конвенција о правима детета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3.</w:t>
      </w:r>
      <w:r>
        <w:rPr>
          <w:b w:val="0"/>
          <w:lang w:val="sr-Cyrl-RS"/>
        </w:rPr>
        <w:tab/>
        <w:t>Универзална декларација о људским правима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б)</w:t>
      </w:r>
      <w:r>
        <w:rPr>
          <w:b w:val="0"/>
          <w:lang w:val="sr-Cyrl-RS"/>
        </w:rPr>
        <w:tab/>
        <w:t>Документи Савета Европе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1.</w:t>
      </w:r>
      <w:r>
        <w:rPr>
          <w:b w:val="0"/>
          <w:lang w:val="sr-Cyrl-RS"/>
        </w:rPr>
        <w:tab/>
        <w:t>Европска конвенција о вршењу дечјих права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2.</w:t>
      </w:r>
      <w:r>
        <w:rPr>
          <w:b w:val="0"/>
          <w:lang w:val="sr-Cyrl-RS"/>
        </w:rPr>
        <w:tab/>
        <w:t>Измењена Европска социјална повеља</w:t>
      </w:r>
    </w:p>
    <w:p w:rsidR="00000000" w:rsidRDefault="003768BC">
      <w:pPr>
        <w:pStyle w:val="Heading4"/>
        <w:spacing w:line="100" w:lineRule="atLeast"/>
        <w:jc w:val="both"/>
      </w:pPr>
      <w:r>
        <w:rPr>
          <w:b w:val="0"/>
          <w:lang w:val="sr-Cyrl-RS"/>
        </w:rPr>
        <w:t>3.</w:t>
      </w:r>
      <w:r>
        <w:rPr>
          <w:b w:val="0"/>
          <w:lang w:val="sr-Cyrl-RS"/>
        </w:rPr>
        <w:tab/>
        <w:t>Оквирна конвенција за заштиту националних мањина</w:t>
      </w: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Heading4"/>
        <w:spacing w:line="100" w:lineRule="atLeast"/>
        <w:jc w:val="both"/>
        <w:rPr>
          <w:lang w:val="sr-Cyrl-RS"/>
        </w:rPr>
      </w:pPr>
      <w:r>
        <w:rPr>
          <w:lang w:val="sr-Cyrl-RS"/>
        </w:rPr>
        <w:t>Стручни садржаји теоријског дела испита за лиценцу</w:t>
      </w:r>
      <w:r>
        <w:rPr>
          <w:b w:val="0"/>
          <w:lang w:val="sr-Cyrl-RS"/>
        </w:rPr>
        <w:t>, обухватају:</w:t>
      </w:r>
    </w:p>
    <w:p w:rsidR="00000000" w:rsidRDefault="003768BC">
      <w:pPr>
        <w:pStyle w:val="BodyText"/>
        <w:jc w:val="both"/>
        <w:rPr>
          <w:bCs/>
          <w:lang w:val="sr-Cyrl-RS"/>
        </w:rPr>
      </w:pPr>
      <w:r>
        <w:rPr>
          <w:bCs/>
          <w:lang w:val="sr-Cyrl-RS"/>
        </w:rPr>
        <w:t>Циљеви социјалне заштите</w:t>
      </w:r>
    </w:p>
    <w:p w:rsidR="00000000" w:rsidRDefault="003768BC">
      <w:pPr>
        <w:pStyle w:val="BodyText"/>
        <w:jc w:val="both"/>
        <w:rPr>
          <w:bCs/>
          <w:lang w:val="sr-Cyrl-RS"/>
        </w:rPr>
      </w:pPr>
      <w:r>
        <w:rPr>
          <w:bCs/>
          <w:lang w:val="sr-Cyrl-RS"/>
        </w:rPr>
        <w:t>Начела</w:t>
      </w:r>
      <w:r>
        <w:rPr>
          <w:bCs/>
          <w:lang w:val="sr-Cyrl-RS"/>
        </w:rPr>
        <w:t xml:space="preserve"> социјалне заштите</w:t>
      </w:r>
    </w:p>
    <w:p w:rsidR="00000000" w:rsidRDefault="003768BC">
      <w:pPr>
        <w:pStyle w:val="BodyText"/>
        <w:jc w:val="both"/>
        <w:rPr>
          <w:bCs/>
          <w:lang w:val="sr-Cyrl-RS"/>
        </w:rPr>
      </w:pPr>
      <w:r>
        <w:rPr>
          <w:bCs/>
          <w:lang w:val="sr-Cyrl-RS"/>
        </w:rPr>
        <w:t>Права корисника</w:t>
      </w:r>
    </w:p>
    <w:p w:rsidR="00000000" w:rsidRDefault="003768BC">
      <w:pPr>
        <w:pStyle w:val="BodyText"/>
        <w:jc w:val="both"/>
        <w:rPr>
          <w:bCs/>
          <w:lang w:val="sr-Cyrl-RS"/>
        </w:rPr>
      </w:pPr>
      <w:r>
        <w:rPr>
          <w:bCs/>
          <w:lang w:val="sr-Cyrl-RS"/>
        </w:rPr>
        <w:t>Услуге социјалне заштите</w:t>
      </w:r>
    </w:p>
    <w:p w:rsidR="00000000" w:rsidRDefault="003768BC">
      <w:pPr>
        <w:pStyle w:val="BodyText"/>
        <w:jc w:val="both"/>
        <w:rPr>
          <w:bCs/>
          <w:lang w:val="sr-Cyrl-RS"/>
        </w:rPr>
      </w:pPr>
      <w:r>
        <w:rPr>
          <w:bCs/>
          <w:lang w:val="sr-Cyrl-RS"/>
        </w:rPr>
        <w:t>Материјална подршка</w:t>
      </w:r>
    </w:p>
    <w:p w:rsidR="00000000" w:rsidRDefault="003768BC">
      <w:pPr>
        <w:pStyle w:val="BodyText"/>
        <w:jc w:val="both"/>
        <w:rPr>
          <w:bCs/>
          <w:lang w:val="sr-Cyrl-RS"/>
        </w:rPr>
      </w:pPr>
      <w:r>
        <w:rPr>
          <w:bCs/>
          <w:lang w:val="sr-Cyrl-RS"/>
        </w:rPr>
        <w:t>Установе социјалне заштите</w:t>
      </w:r>
    </w:p>
    <w:p w:rsidR="00000000" w:rsidRDefault="003768BC">
      <w:pPr>
        <w:pStyle w:val="BodyText"/>
        <w:jc w:val="both"/>
        <w:rPr>
          <w:bCs/>
          <w:lang w:val="sr-Cyrl-RS"/>
        </w:rPr>
      </w:pPr>
      <w:r>
        <w:rPr>
          <w:bCs/>
          <w:lang w:val="sr-Cyrl-RS"/>
        </w:rPr>
        <w:t>Јавна овлашћења</w:t>
      </w:r>
    </w:p>
    <w:p w:rsidR="00000000" w:rsidRDefault="003768BC">
      <w:pPr>
        <w:pStyle w:val="BodyText"/>
        <w:numPr>
          <w:ilvl w:val="0"/>
          <w:numId w:val="7"/>
        </w:numPr>
        <w:jc w:val="both"/>
        <w:rPr>
          <w:bCs/>
          <w:lang w:val="sr-Cyrl-RS"/>
        </w:rPr>
      </w:pPr>
      <w:r>
        <w:rPr>
          <w:bCs/>
          <w:lang w:val="sr-Cyrl-RS"/>
        </w:rPr>
        <w:t>Вођење случаја</w:t>
      </w:r>
    </w:p>
    <w:p w:rsidR="00000000" w:rsidRDefault="003768BC">
      <w:pPr>
        <w:pStyle w:val="BodyText"/>
        <w:numPr>
          <w:ilvl w:val="0"/>
          <w:numId w:val="7"/>
        </w:numPr>
        <w:jc w:val="both"/>
        <w:rPr>
          <w:bCs/>
          <w:lang w:val="sr-Cyrl-RS"/>
        </w:rPr>
      </w:pPr>
      <w:r>
        <w:rPr>
          <w:bCs/>
          <w:lang w:val="sr-Cyrl-RS"/>
        </w:rPr>
        <w:t>Супервизија</w:t>
      </w:r>
    </w:p>
    <w:p w:rsidR="00000000" w:rsidRDefault="003768BC">
      <w:pPr>
        <w:pStyle w:val="BodyText"/>
        <w:numPr>
          <w:ilvl w:val="0"/>
          <w:numId w:val="7"/>
        </w:numPr>
        <w:jc w:val="both"/>
        <w:rPr>
          <w:lang w:val="sr-Cyrl-RS"/>
        </w:rPr>
      </w:pPr>
      <w:r>
        <w:rPr>
          <w:bCs/>
          <w:lang w:val="sr-Cyrl-RS"/>
        </w:rPr>
        <w:t xml:space="preserve">Основе тимског рада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 xml:space="preserve">сврха и циљеви, принципи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 xml:space="preserve">карактеристике и фазе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lastRenderedPageBreak/>
        <w:t>-</w:t>
      </w:r>
      <w:r>
        <w:rPr>
          <w:b w:val="0"/>
          <w:lang w:val="sr-Cyrl-RS"/>
        </w:rPr>
        <w:tab/>
        <w:t xml:space="preserve">интердисциплинарност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>пробле</w:t>
      </w:r>
      <w:r>
        <w:rPr>
          <w:b w:val="0"/>
          <w:lang w:val="sr-Cyrl-RS"/>
        </w:rPr>
        <w:t>ми у комуникацији, међуљудски сукоби и начин њиховог решавања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•</w:t>
      </w:r>
      <w:r>
        <w:rPr>
          <w:b w:val="0"/>
          <w:lang w:val="sr-Cyrl-RS"/>
        </w:rPr>
        <w:tab/>
        <w:t>Методе социјалног рада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•</w:t>
      </w:r>
      <w:r>
        <w:rPr>
          <w:b w:val="0"/>
          <w:lang w:val="sr-Cyrl-RS"/>
        </w:rPr>
        <w:tab/>
        <w:t xml:space="preserve"> Структура и динамика личности, са нагласком на развој личности, и то: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 xml:space="preserve">карактеристике развојних раздобља, посебно детињства и адолесценције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>социјални чиноци разв</w:t>
      </w:r>
      <w:r>
        <w:rPr>
          <w:b w:val="0"/>
          <w:lang w:val="sr-Cyrl-RS"/>
        </w:rPr>
        <w:t xml:space="preserve">оја личности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 xml:space="preserve">улога породице, школе и вршњака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 xml:space="preserve">значај друштвених услова за формирање личности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>социјализација и развој свести о себи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•</w:t>
      </w:r>
      <w:r>
        <w:rPr>
          <w:b w:val="0"/>
          <w:lang w:val="sr-Cyrl-RS"/>
        </w:rPr>
        <w:tab/>
        <w:t xml:space="preserve">Методе и технике испитивања личности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•</w:t>
      </w:r>
      <w:r>
        <w:rPr>
          <w:b w:val="0"/>
          <w:lang w:val="sr-Cyrl-RS"/>
        </w:rPr>
        <w:tab/>
        <w:t>Група и групни процеси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•</w:t>
      </w:r>
      <w:r>
        <w:rPr>
          <w:b w:val="0"/>
          <w:lang w:val="sr-Cyrl-RS"/>
        </w:rPr>
        <w:tab/>
        <w:t xml:space="preserve">Породица и брак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>партнерски односи и родитељство</w:t>
      </w:r>
      <w:r>
        <w:rPr>
          <w:b w:val="0"/>
          <w:lang w:val="sr-Cyrl-RS"/>
        </w:rPr>
        <w:t xml:space="preserve">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 xml:space="preserve">односи родитеља и деце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 xml:space="preserve">односи међу децом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•</w:t>
      </w:r>
      <w:r>
        <w:rPr>
          <w:b w:val="0"/>
          <w:lang w:val="sr-Cyrl-RS"/>
        </w:rPr>
        <w:tab/>
        <w:t xml:space="preserve">Ментално здравље и психопатологија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 xml:space="preserve">поремећаји личности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>поремећаји у понашању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•</w:t>
      </w:r>
      <w:r>
        <w:rPr>
          <w:b w:val="0"/>
          <w:lang w:val="sr-Cyrl-RS"/>
        </w:rPr>
        <w:tab/>
        <w:t xml:space="preserve">Психосоцијални аспекти криминалитета, посебно малолетничке делинквенције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>
        <w:rPr>
          <w:b w:val="0"/>
          <w:lang w:val="sr-Cyrl-RS"/>
        </w:rPr>
        <w:tab/>
        <w:t xml:space="preserve">психолошка анализа криминалног понашања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•</w:t>
      </w:r>
      <w:r>
        <w:rPr>
          <w:b w:val="0"/>
          <w:lang w:val="sr-Cyrl-RS"/>
        </w:rPr>
        <w:tab/>
        <w:t>Р</w:t>
      </w:r>
      <w:r>
        <w:rPr>
          <w:b w:val="0"/>
          <w:lang w:val="sr-Cyrl-RS"/>
        </w:rPr>
        <w:t xml:space="preserve">ад на случају, дијагностичка обрада,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•</w:t>
      </w:r>
      <w:r>
        <w:rPr>
          <w:b w:val="0"/>
          <w:lang w:val="sr-Cyrl-RS"/>
        </w:rPr>
        <w:tab/>
        <w:t>Облици и врсте третмана (индивидуални и групни третман, институционални, полуинституционални и ванинституционални облици третмана,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t>•</w:t>
      </w:r>
      <w:r>
        <w:rPr>
          <w:b w:val="0"/>
          <w:lang w:val="sr-Cyrl-RS"/>
        </w:rPr>
        <w:tab/>
        <w:t>Планирање третмана (врсте планова и програма, методе и технике планирања, Улога чла</w:t>
      </w:r>
      <w:r>
        <w:rPr>
          <w:b w:val="0"/>
          <w:lang w:val="sr-Cyrl-RS"/>
        </w:rPr>
        <w:t xml:space="preserve">нова тима у третману, праћења реализације), </w:t>
      </w:r>
    </w:p>
    <w:p w:rsidR="00000000" w:rsidRDefault="003768BC">
      <w:pPr>
        <w:pStyle w:val="Heading4"/>
        <w:spacing w:line="100" w:lineRule="atLeast"/>
        <w:jc w:val="both"/>
        <w:rPr>
          <w:b w:val="0"/>
          <w:lang w:val="sr-Cyrl-RS"/>
        </w:rPr>
      </w:pPr>
      <w:r>
        <w:rPr>
          <w:b w:val="0"/>
          <w:lang w:val="sr-Cyrl-RS"/>
        </w:rPr>
        <w:lastRenderedPageBreak/>
        <w:t>•</w:t>
      </w:r>
      <w:r>
        <w:rPr>
          <w:b w:val="0"/>
          <w:lang w:val="sr-Cyrl-RS"/>
        </w:rPr>
        <w:tab/>
        <w:t xml:space="preserve">Саветодавни рад са децом, младима  породицом, </w:t>
      </w:r>
    </w:p>
    <w:p w:rsidR="00000000" w:rsidRDefault="003768BC">
      <w:pPr>
        <w:pStyle w:val="Heading4"/>
        <w:spacing w:line="100" w:lineRule="atLeast"/>
        <w:jc w:val="both"/>
      </w:pPr>
      <w:r>
        <w:rPr>
          <w:b w:val="0"/>
          <w:lang w:val="sr-Cyrl-RS"/>
        </w:rPr>
        <w:t>•</w:t>
      </w:r>
      <w:r>
        <w:rPr>
          <w:b w:val="0"/>
          <w:lang w:val="sr-Cyrl-RS"/>
        </w:rPr>
        <w:tab/>
        <w:t>Менаџмент у социјалној заштити</w:t>
      </w: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after="0" w:line="0" w:lineRule="atLeast"/>
        <w:jc w:val="both"/>
        <w:rPr>
          <w:lang w:val="sr-Cyrl-RS"/>
        </w:rPr>
      </w:pPr>
      <w:r>
        <w:rPr>
          <w:b/>
          <w:bCs/>
          <w:lang w:val="sr-Cyrl-RS"/>
        </w:rPr>
        <w:t>НАПОМЕНА</w:t>
      </w:r>
      <w:r>
        <w:rPr>
          <w:lang w:val="sr-Cyrl-RS"/>
        </w:rPr>
        <w:t xml:space="preserve">: Ово су оквирне целине теоријског дела испита за лиценцу и постоји   </w:t>
      </w:r>
    </w:p>
    <w:p w:rsidR="00000000" w:rsidRDefault="003768BC">
      <w:pPr>
        <w:pStyle w:val="BodyText"/>
        <w:spacing w:after="0" w:line="0" w:lineRule="atLeast"/>
        <w:jc w:val="both"/>
      </w:pPr>
      <w:r>
        <w:rPr>
          <w:lang w:val="sr-Cyrl-RS"/>
        </w:rPr>
        <w:t xml:space="preserve">                           </w:t>
      </w:r>
      <w:r>
        <w:rPr>
          <w:lang w:val="sr-Cyrl-RS"/>
        </w:rPr>
        <w:t>дилема да ли је неопхо</w:t>
      </w:r>
      <w:r>
        <w:rPr>
          <w:lang w:val="sr-Cyrl-RS"/>
        </w:rPr>
        <w:t>дно да то буде саставни део Правилника.</w:t>
      </w: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  <w:rPr>
          <w:lang w:val="sr-Cyrl-RS"/>
        </w:rPr>
      </w:pPr>
      <w:r>
        <w:rPr>
          <w:b/>
          <w:bCs/>
          <w:lang w:val="sr-Cyrl-RS"/>
        </w:rPr>
        <w:t xml:space="preserve">АЛТЕРНАТИВА:   </w:t>
      </w:r>
      <w:r>
        <w:rPr>
          <w:lang w:val="sr-Cyrl-RS"/>
        </w:rPr>
        <w:t xml:space="preserve">Одређене области, целине или испитна питања временом могу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да се мењају, допуњују и предлажемо да такав попис може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бити доступан на интернет страници Коморе социјалне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заштите. Тиме би се избе</w:t>
      </w:r>
      <w:r>
        <w:rPr>
          <w:lang w:val="sr-Cyrl-RS"/>
        </w:rPr>
        <w:t>гле измене Правилника.</w:t>
      </w:r>
    </w:p>
    <w:p w:rsidR="00000000" w:rsidRDefault="003768BC">
      <w:pPr>
        <w:pStyle w:val="BodyText"/>
        <w:spacing w:line="100" w:lineRule="atLeast"/>
        <w:jc w:val="both"/>
      </w:pPr>
      <w:r>
        <w:rPr>
          <w:lang w:val="sr-Cyrl-RS"/>
        </w:rPr>
        <w:t>За састављање листе области, целина или испитних питања задужени су представници министарства, завода и лиценцирани пружаоци услуга (јер они улазе у састав испитне комисије).</w:t>
      </w: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BodyText"/>
        <w:spacing w:line="100" w:lineRule="atLeast"/>
        <w:jc w:val="both"/>
      </w:pPr>
    </w:p>
    <w:p w:rsidR="00000000" w:rsidRDefault="003768BC">
      <w:pPr>
        <w:pStyle w:val="Heading4"/>
        <w:spacing w:line="360" w:lineRule="auto"/>
        <w:jc w:val="center"/>
        <w:rPr>
          <w:lang w:val="ru-RU"/>
        </w:rPr>
      </w:pPr>
      <w:r>
        <w:rPr>
          <w:lang w:val="ru-RU"/>
        </w:rPr>
        <w:lastRenderedPageBreak/>
        <w:t>ПРИЛОГ 2</w:t>
      </w:r>
    </w:p>
    <w:p w:rsidR="00000000" w:rsidRDefault="003768BC">
      <w:pPr>
        <w:pStyle w:val="Heading4"/>
        <w:spacing w:line="360" w:lineRule="auto"/>
        <w:jc w:val="center"/>
        <w:rPr>
          <w:lang w:val="ru-RU"/>
        </w:rPr>
      </w:pPr>
      <w:r>
        <w:rPr>
          <w:lang w:val="ru-RU"/>
        </w:rPr>
        <w:t>ПРИПРАВНИЧКА КЊИЖИЦА ЗА ПРИ</w:t>
      </w:r>
      <w:r>
        <w:rPr>
          <w:lang w:val="ru-RU"/>
        </w:rPr>
        <w:t xml:space="preserve">ПРАВНИКЕ </w:t>
      </w:r>
    </w:p>
    <w:p w:rsidR="00000000" w:rsidRDefault="003768BC">
      <w:pPr>
        <w:pStyle w:val="Heading4"/>
        <w:spacing w:line="360" w:lineRule="auto"/>
        <w:jc w:val="center"/>
      </w:pPr>
      <w:r>
        <w:rPr>
          <w:lang w:val="ru-RU"/>
        </w:rPr>
        <w:t xml:space="preserve">У СОЦИЈАЛНОЈ ЗАШТИТИ </w:t>
      </w:r>
    </w:p>
    <w:p w:rsidR="00000000" w:rsidRDefault="003768BC">
      <w:pPr>
        <w:pStyle w:val="BodyText"/>
        <w:spacing w:line="360" w:lineRule="auto"/>
        <w:jc w:val="center"/>
      </w:pPr>
    </w:p>
    <w:tbl>
      <w:tblPr>
        <w:tblW w:w="0" w:type="auto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62"/>
      </w:tblGrid>
      <w:tr w:rsidR="00000000"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snapToGrid w:val="0"/>
              <w:jc w:val="both"/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407"/>
              <w:gridCol w:w="4266"/>
            </w:tblGrid>
            <w:tr w:rsidR="00000000">
              <w:tc>
                <w:tcPr>
                  <w:tcW w:w="440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Презиме, очево име и име приправника</w:t>
                  </w:r>
                </w:p>
              </w:tc>
              <w:tc>
                <w:tcPr>
                  <w:tcW w:w="426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00000" w:rsidRDefault="003768BC">
            <w:pPr>
              <w:pStyle w:val="normalprored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518"/>
              <w:gridCol w:w="2609"/>
              <w:gridCol w:w="1350"/>
              <w:gridCol w:w="2196"/>
            </w:tblGrid>
            <w:tr w:rsidR="00000000">
              <w:tc>
                <w:tcPr>
                  <w:tcW w:w="25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Датум рођења</w:t>
                  </w:r>
                </w:p>
              </w:tc>
              <w:tc>
                <w:tcPr>
                  <w:tcW w:w="260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       </w:t>
                  </w:r>
                  <w:r>
                    <w:rPr>
                      <w:lang w:val="sr-Cyrl-CS"/>
                    </w:rPr>
                    <w:t>/        /</w:t>
                  </w:r>
                </w:p>
              </w:tc>
              <w:tc>
                <w:tcPr>
                  <w:tcW w:w="135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Место</w:t>
                  </w:r>
                </w:p>
              </w:tc>
              <w:tc>
                <w:tcPr>
                  <w:tcW w:w="219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00000" w:rsidRDefault="003768BC">
            <w:pPr>
              <w:pStyle w:val="normalprored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518"/>
              <w:gridCol w:w="2648"/>
            </w:tblGrid>
            <w:tr w:rsidR="00000000">
              <w:tc>
                <w:tcPr>
                  <w:tcW w:w="25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Дипломирао-ла дана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48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00000" w:rsidRDefault="003768BC">
            <w:pPr>
              <w:pStyle w:val="normalprored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507"/>
              <w:gridCol w:w="5166"/>
            </w:tblGrid>
            <w:tr w:rsidR="00000000">
              <w:tc>
                <w:tcPr>
                  <w:tcW w:w="350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Назив школе, односно факултета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16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00000" w:rsidRDefault="003768BC">
            <w:pPr>
              <w:pStyle w:val="normalprored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507"/>
              <w:gridCol w:w="1659"/>
            </w:tblGrid>
            <w:tr w:rsidR="00000000">
              <w:tc>
                <w:tcPr>
                  <w:tcW w:w="350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Број и датум издавања дипломе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5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 </w:t>
                  </w:r>
                </w:p>
              </w:tc>
            </w:tr>
          </w:tbl>
          <w:p w:rsidR="00000000" w:rsidRDefault="003768BC">
            <w:pPr>
              <w:pStyle w:val="normal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00000"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centar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000000" w:rsidRDefault="003768BC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00000" w:rsidRDefault="003768BC">
      <w:pPr>
        <w:pStyle w:val="normalpror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Потпис директора Коморе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(M.</w:t>
      </w: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.) </w:t>
      </w:r>
    </w:p>
    <w:tbl>
      <w:tblPr>
        <w:tblW w:w="0" w:type="auto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62"/>
      </w:tblGrid>
      <w:tr w:rsidR="00000000">
        <w:trPr>
          <w:trHeight w:val="537"/>
        </w:trPr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prored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503"/>
              <w:gridCol w:w="1710"/>
              <w:gridCol w:w="1261"/>
              <w:gridCol w:w="2199"/>
            </w:tblGrid>
            <w:tr w:rsidR="00000000">
              <w:trPr>
                <w:trHeight w:val="236"/>
              </w:trPr>
              <w:tc>
                <w:tcPr>
                  <w:tcW w:w="350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Стаж започео-ла дана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/      /   </w:t>
                  </w:r>
                </w:p>
              </w:tc>
              <w:tc>
                <w:tcPr>
                  <w:tcW w:w="126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Године</w:t>
                  </w:r>
                </w:p>
              </w:tc>
              <w:tc>
                <w:tcPr>
                  <w:tcW w:w="2199" w:type="dxa"/>
                  <w:tcBorders>
                    <w:top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</w:tr>
          </w:tbl>
          <w:p w:rsidR="00000000" w:rsidRDefault="003768BC"/>
        </w:tc>
      </w:tr>
      <w:tr w:rsidR="00000000">
        <w:trPr>
          <w:trHeight w:val="537"/>
        </w:trPr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prored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506"/>
              <w:gridCol w:w="1710"/>
              <w:gridCol w:w="1261"/>
              <w:gridCol w:w="2196"/>
            </w:tblGrid>
            <w:tr w:rsidR="00000000">
              <w:trPr>
                <w:trHeight w:val="236"/>
              </w:trPr>
              <w:tc>
                <w:tcPr>
                  <w:tcW w:w="350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Стаж завршио-ла дана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/      /   </w:t>
                  </w:r>
                </w:p>
              </w:tc>
              <w:tc>
                <w:tcPr>
                  <w:tcW w:w="126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center"/>
                    <w:rPr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Године</w:t>
                  </w:r>
                </w:p>
              </w:tc>
              <w:tc>
                <w:tcPr>
                  <w:tcW w:w="2196" w:type="dxa"/>
                  <w:tcBorders>
                    <w:top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rPr>
                      <w:lang w:val="sr-Cyrl-CS"/>
                    </w:rPr>
                    <w:t> </w:t>
                  </w:r>
                </w:p>
              </w:tc>
            </w:tr>
          </w:tbl>
          <w:p w:rsidR="00000000" w:rsidRDefault="003768BC"/>
        </w:tc>
      </w:tr>
      <w:tr w:rsidR="00000000">
        <w:trPr>
          <w:trHeight w:val="2490"/>
        </w:trPr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730"/>
            </w:tblGrid>
            <w:tr w:rsidR="00000000">
              <w:trPr>
                <w:trHeight w:val="249"/>
              </w:trPr>
              <w:tc>
                <w:tcPr>
                  <w:tcW w:w="8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0000" w:rsidRDefault="003768BC">
                  <w:pPr>
                    <w:pStyle w:val="normalcentar"/>
                    <w:snapToGrid w:val="0"/>
                    <w:spacing w:before="0" w:after="0"/>
                    <w:jc w:val="both"/>
                  </w:pPr>
                </w:p>
              </w:tc>
            </w:tr>
          </w:tbl>
          <w:p w:rsidR="00000000" w:rsidRDefault="003768BC">
            <w:pPr>
              <w:pStyle w:val="normalcentar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место лиценцираног пружаоца услуге у социјалној заштити</w:t>
            </w:r>
          </w:p>
          <w:p w:rsidR="00000000" w:rsidRDefault="003768BC">
            <w:pPr>
              <w:pStyle w:val="normalcenta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4"/>
              <w:gridCol w:w="3243"/>
              <w:gridCol w:w="5122"/>
            </w:tblGrid>
            <w:tr w:rsidR="00000000">
              <w:trPr>
                <w:trHeight w:val="485"/>
              </w:trPr>
              <w:tc>
                <w:tcPr>
                  <w:tcW w:w="2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43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centar"/>
                    <w:spacing w:before="0" w:after="0"/>
                    <w:jc w:val="both"/>
                    <w:rPr>
                      <w:rFonts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Потпис директора/руко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водиоца</w:t>
                  </w:r>
                </w:p>
              </w:tc>
              <w:tc>
                <w:tcPr>
                  <w:tcW w:w="512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 </w:t>
                  </w:r>
                </w:p>
              </w:tc>
            </w:tr>
          </w:tbl>
          <w:p w:rsidR="00000000" w:rsidRDefault="003768BC">
            <w:pPr>
              <w:rPr>
                <w:lang w:val="sr-Cyrl-CS"/>
              </w:rPr>
            </w:pPr>
          </w:p>
        </w:tc>
      </w:tr>
      <w:tr w:rsidR="00000000"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centar"/>
              <w:spacing w:before="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послова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000" w:rsidRDefault="003768BC">
            <w:pPr>
              <w:pStyle w:val="normalcentar"/>
              <w:spacing w:after="2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jc w:val="both"/>
              <w:rPr>
                <w:lang w:val="sr-Cyrl-CS"/>
              </w:rPr>
            </w:pPr>
            <w:r>
              <w:t> </w:t>
            </w:r>
          </w:p>
        </w:tc>
      </w:tr>
      <w:tr w:rsidR="00000000"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0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Описна оцена 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1. Веома успешно         2. Успешно            3. Неуспешно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450"/>
              <w:gridCol w:w="146"/>
              <w:gridCol w:w="3077"/>
            </w:tblGrid>
            <w:tr w:rsidR="00000000">
              <w:tc>
                <w:tcPr>
                  <w:tcW w:w="5450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centar"/>
                    <w:spacing w:before="0" w:after="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Потпис директора/руководиоца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</w:tc>
              <w:tc>
                <w:tcPr>
                  <w:tcW w:w="146" w:type="dxa"/>
                  <w:tcBorders>
                    <w:top w:val="single" w:sz="1" w:space="0" w:color="000000"/>
                    <w:lef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  <w:tc>
                <w:tcPr>
                  <w:tcW w:w="3077" w:type="dxa"/>
                  <w:tcBorders>
                    <w:top w:val="single" w:sz="4" w:space="0" w:color="000000"/>
                    <w:left w:val="single" w:sz="1" w:space="0" w:color="000000"/>
                    <w:bottom w:val="single" w:sz="4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centar"/>
                    <w:spacing w:before="0" w:after="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(Потпис ментора)</w:t>
                  </w:r>
                </w:p>
              </w:tc>
            </w:tr>
            <w:tr w:rsidR="00000000">
              <w:tc>
                <w:tcPr>
                  <w:tcW w:w="54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  <w:tc>
                <w:tcPr>
                  <w:tcW w:w="146" w:type="dxa"/>
                  <w:tcBorders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  <w:rPr>
                      <w:lang w:val="sr-Cyrl-CS"/>
                    </w:rPr>
                  </w:pPr>
                  <w:r>
                    <w:t> </w:t>
                  </w:r>
                </w:p>
              </w:tc>
              <w:tc>
                <w:tcPr>
                  <w:tcW w:w="3077" w:type="dxa"/>
                  <w:tcBorders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centar"/>
                    <w:snapToGrid w:val="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000000" w:rsidRDefault="003768BC">
            <w:pPr>
              <w:pStyle w:val="normalcenta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000000" w:rsidRDefault="003768BC">
      <w:pPr>
        <w:pStyle w:val="normalpror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 </w:t>
      </w:r>
    </w:p>
    <w:tbl>
      <w:tblPr>
        <w:tblW w:w="0" w:type="auto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62"/>
      </w:tblGrid>
      <w:tr w:rsidR="00000000">
        <w:trPr>
          <w:trHeight w:val="537"/>
        </w:trPr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prored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503"/>
              <w:gridCol w:w="1710"/>
              <w:gridCol w:w="1261"/>
              <w:gridCol w:w="2199"/>
            </w:tblGrid>
            <w:tr w:rsidR="00000000">
              <w:trPr>
                <w:trHeight w:val="236"/>
              </w:trPr>
              <w:tc>
                <w:tcPr>
                  <w:tcW w:w="350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Стаж започео-ла дана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/      /   </w:t>
                  </w:r>
                </w:p>
              </w:tc>
              <w:tc>
                <w:tcPr>
                  <w:tcW w:w="126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Године</w:t>
                  </w:r>
                </w:p>
              </w:tc>
              <w:tc>
                <w:tcPr>
                  <w:tcW w:w="2199" w:type="dxa"/>
                  <w:tcBorders>
                    <w:top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</w:tr>
          </w:tbl>
          <w:p w:rsidR="00000000" w:rsidRDefault="003768BC"/>
        </w:tc>
      </w:tr>
      <w:tr w:rsidR="00000000">
        <w:trPr>
          <w:trHeight w:val="537"/>
        </w:trPr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prored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506"/>
              <w:gridCol w:w="1710"/>
              <w:gridCol w:w="1261"/>
              <w:gridCol w:w="2196"/>
            </w:tblGrid>
            <w:tr w:rsidR="00000000">
              <w:trPr>
                <w:trHeight w:val="236"/>
              </w:trPr>
              <w:tc>
                <w:tcPr>
                  <w:tcW w:w="350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Стаж завршио-ла дана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/      /   </w:t>
                  </w:r>
                </w:p>
              </w:tc>
              <w:tc>
                <w:tcPr>
                  <w:tcW w:w="126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center"/>
                    <w:rPr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Године</w:t>
                  </w:r>
                </w:p>
              </w:tc>
              <w:tc>
                <w:tcPr>
                  <w:tcW w:w="2196" w:type="dxa"/>
                  <w:tcBorders>
                    <w:top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rPr>
                      <w:lang w:val="sr-Cyrl-CS"/>
                    </w:rPr>
                    <w:t> </w:t>
                  </w:r>
                </w:p>
              </w:tc>
            </w:tr>
          </w:tbl>
          <w:p w:rsidR="00000000" w:rsidRDefault="003768BC"/>
        </w:tc>
      </w:tr>
      <w:tr w:rsidR="00000000">
        <w:trPr>
          <w:trHeight w:val="2490"/>
        </w:trPr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730"/>
            </w:tblGrid>
            <w:tr w:rsidR="00000000">
              <w:trPr>
                <w:trHeight w:val="249"/>
              </w:trPr>
              <w:tc>
                <w:tcPr>
                  <w:tcW w:w="8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0000" w:rsidRDefault="003768BC">
                  <w:pPr>
                    <w:pStyle w:val="normalcentar"/>
                    <w:snapToGrid w:val="0"/>
                    <w:spacing w:before="0" w:after="0"/>
                    <w:jc w:val="both"/>
                  </w:pPr>
                </w:p>
              </w:tc>
            </w:tr>
          </w:tbl>
          <w:p w:rsidR="00000000" w:rsidRDefault="003768BC">
            <w:pPr>
              <w:pStyle w:val="normalcentar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место лиценцираног пружаоца услуге у социјалној заштити</w:t>
            </w:r>
          </w:p>
          <w:p w:rsidR="00000000" w:rsidRDefault="003768BC">
            <w:pPr>
              <w:pStyle w:val="normalcenta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4"/>
              <w:gridCol w:w="3243"/>
              <w:gridCol w:w="5122"/>
            </w:tblGrid>
            <w:tr w:rsidR="00000000">
              <w:trPr>
                <w:trHeight w:val="485"/>
              </w:trPr>
              <w:tc>
                <w:tcPr>
                  <w:tcW w:w="2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43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centar"/>
                    <w:spacing w:before="0" w:after="0"/>
                    <w:jc w:val="both"/>
                    <w:rPr>
                      <w:rFonts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Потпис директора/руководиоца</w:t>
                  </w:r>
                </w:p>
              </w:tc>
              <w:tc>
                <w:tcPr>
                  <w:tcW w:w="512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 </w:t>
                  </w:r>
                </w:p>
              </w:tc>
            </w:tr>
          </w:tbl>
          <w:p w:rsidR="00000000" w:rsidRDefault="003768BC">
            <w:pPr>
              <w:rPr>
                <w:lang w:val="sr-Cyrl-CS"/>
              </w:rPr>
            </w:pPr>
          </w:p>
        </w:tc>
      </w:tr>
      <w:tr w:rsidR="00000000"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centar"/>
              <w:spacing w:before="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послова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000" w:rsidRDefault="003768BC">
            <w:pPr>
              <w:pStyle w:val="normalcentar"/>
              <w:spacing w:after="2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jc w:val="both"/>
              <w:rPr>
                <w:lang w:val="sr-Cyrl-CS"/>
              </w:rPr>
            </w:pPr>
            <w:r>
              <w:t> </w:t>
            </w:r>
          </w:p>
        </w:tc>
      </w:tr>
      <w:tr w:rsidR="00000000"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0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Описна оцена 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1. Веома успешно         2. Успешно            3. Неуспешно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450"/>
              <w:gridCol w:w="146"/>
              <w:gridCol w:w="3077"/>
            </w:tblGrid>
            <w:tr w:rsidR="00000000">
              <w:tc>
                <w:tcPr>
                  <w:tcW w:w="5450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centar"/>
                    <w:spacing w:before="0" w:after="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Потпис директора/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руководиоца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</w:tc>
              <w:tc>
                <w:tcPr>
                  <w:tcW w:w="146" w:type="dxa"/>
                  <w:tcBorders>
                    <w:top w:val="single" w:sz="1" w:space="0" w:color="000000"/>
                    <w:lef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  <w:tc>
                <w:tcPr>
                  <w:tcW w:w="3077" w:type="dxa"/>
                  <w:tcBorders>
                    <w:top w:val="single" w:sz="4" w:space="0" w:color="000000"/>
                    <w:left w:val="single" w:sz="1" w:space="0" w:color="000000"/>
                    <w:bottom w:val="single" w:sz="4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centar"/>
                    <w:spacing w:before="0" w:after="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(Потпис ментора)</w:t>
                  </w:r>
                </w:p>
              </w:tc>
            </w:tr>
            <w:tr w:rsidR="00000000">
              <w:tc>
                <w:tcPr>
                  <w:tcW w:w="54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  <w:tc>
                <w:tcPr>
                  <w:tcW w:w="146" w:type="dxa"/>
                  <w:tcBorders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  <w:rPr>
                      <w:lang w:val="sr-Cyrl-CS"/>
                    </w:rPr>
                  </w:pPr>
                  <w:r>
                    <w:t> </w:t>
                  </w:r>
                </w:p>
              </w:tc>
              <w:tc>
                <w:tcPr>
                  <w:tcW w:w="3077" w:type="dxa"/>
                  <w:tcBorders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centar"/>
                    <w:snapToGrid w:val="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000000" w:rsidRDefault="003768BC">
            <w:pPr>
              <w:pStyle w:val="normalcentar"/>
            </w:pPr>
          </w:p>
        </w:tc>
      </w:tr>
    </w:tbl>
    <w:p w:rsidR="00000000" w:rsidRDefault="003768BC">
      <w:pPr>
        <w:pStyle w:val="wyq080---odsek"/>
        <w:jc w:val="both"/>
      </w:pPr>
    </w:p>
    <w:p w:rsidR="00000000" w:rsidRDefault="003768BC">
      <w:pPr>
        <w:pStyle w:val="wyq080---odsek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0000" w:rsidRDefault="003768BC">
      <w:pPr>
        <w:pStyle w:val="wyq080---odsek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0000" w:rsidRDefault="003768BC">
      <w:pPr>
        <w:pStyle w:val="wyq080---odsek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0000" w:rsidRDefault="003768BC">
      <w:pPr>
        <w:pStyle w:val="wyq080---odsek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Образац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:rsidR="00000000" w:rsidRDefault="003768BC">
      <w:pPr>
        <w:pStyle w:val="wyq080---odsek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ЗАПИСНИК О ПОЛАГАЊУ ИСПИТА ЗА ЛИЦЕНЦУ</w:t>
      </w:r>
    </w:p>
    <w:p w:rsidR="00000000" w:rsidRDefault="003768BC">
      <w:pPr>
        <w:pStyle w:val="wyq080---ods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00000" w:rsidRDefault="003768BC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 </w:t>
      </w:r>
    </w:p>
    <w:tbl>
      <w:tblPr>
        <w:tblW w:w="0" w:type="auto"/>
        <w:tblInd w:w="-1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70"/>
      </w:tblGrid>
      <w:tr w:rsidR="00000000">
        <w:tc>
          <w:tcPr>
            <w:tcW w:w="88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centar"/>
              <w:spacing w:before="0" w:after="24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</w:t>
            </w:r>
          </w:p>
          <w:p w:rsidR="00000000" w:rsidRDefault="003768BC">
            <w:pPr>
              <w:pStyle w:val="normalcentar"/>
              <w:spacing w:after="24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Пред Испитном комисијом образованом решењем надлежног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инистра за питања социјалне заштите бро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године полагао је испит за лиценцу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презиме) радник из области социјалне заштите у радном односу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________________________________________________</w:t>
            </w:r>
          </w:p>
        </w:tc>
      </w:tr>
      <w:tr w:rsidR="00000000">
        <w:tc>
          <w:tcPr>
            <w:tcW w:w="88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uvuceni"/>
              <w:spacing w:before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Број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00000" w:rsidRDefault="003768BC">
            <w:pPr>
              <w:pStyle w:val="normal0"/>
              <w:spacing w:after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0000" w:rsidRDefault="003768BC">
            <w:pPr>
              <w:pStyle w:val="normal0"/>
              <w:spacing w:after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Кандидат је завршио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</w:t>
            </w:r>
          </w:p>
        </w:tc>
      </w:tr>
      <w:tr w:rsidR="00000000">
        <w:tc>
          <w:tcPr>
            <w:tcW w:w="88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centar"/>
              <w:spacing w:befor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(Навести стручну спрему)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3"/>
              <w:gridCol w:w="53"/>
              <w:gridCol w:w="4751"/>
              <w:gridCol w:w="1569"/>
            </w:tblGrid>
            <w:tr w:rsidR="00000000">
              <w:tc>
                <w:tcPr>
                  <w:tcW w:w="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napToGrid w:val="0"/>
                    <w:spacing w:before="0" w:after="0"/>
                    <w:jc w:val="both"/>
                  </w:pPr>
                </w:p>
              </w:tc>
              <w:tc>
                <w:tcPr>
                  <w:tcW w:w="53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napToGrid w:val="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75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и приправнички стаж дана/месеца/године</w:t>
                  </w:r>
                </w:p>
              </w:tc>
              <w:tc>
                <w:tcPr>
                  <w:tcW w:w="156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 </w:t>
                  </w:r>
                  <w:r>
                    <w:rPr>
                      <w:lang w:val="sr-Cyrl-CS"/>
                    </w:rPr>
                    <w:t xml:space="preserve">    </w:t>
                  </w:r>
                  <w:r>
                    <w:rPr>
                      <w:lang w:val="sr-Cyrl-CS"/>
                    </w:rPr>
                    <w:t>/     /</w:t>
                  </w:r>
                </w:p>
              </w:tc>
            </w:tr>
          </w:tbl>
          <w:p w:rsidR="00000000" w:rsidRDefault="003768BC">
            <w:pPr>
              <w:pStyle w:val="normalprored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  </w:t>
            </w:r>
          </w:p>
        </w:tc>
      </w:tr>
      <w:tr w:rsidR="00000000">
        <w:tc>
          <w:tcPr>
            <w:tcW w:w="88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centar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II</w:t>
            </w:r>
          </w:p>
          <w:p w:rsidR="00000000" w:rsidRDefault="003768BC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испит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лиценцу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је полагао дана ____________________. </w:t>
            </w:r>
          </w:p>
          <w:p w:rsidR="00000000" w:rsidRDefault="003768BC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Испит је започео у _____ часова. </w:t>
            </w:r>
          </w:p>
          <w:p w:rsidR="00000000" w:rsidRDefault="003768BC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поена на тесту: __________</w:t>
            </w:r>
          </w:p>
          <w:p w:rsidR="00000000" w:rsidRDefault="003768BC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Оцена на практичном дел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у: __________</w:t>
            </w:r>
          </w:p>
          <w:p w:rsidR="00000000" w:rsidRDefault="003768BC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Представљен случај из праксе</w:t>
            </w:r>
          </w:p>
          <w:p w:rsidR="00000000" w:rsidRDefault="003768BC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_______________________________________________________________________</w:t>
            </w:r>
          </w:p>
          <w:p w:rsidR="00000000" w:rsidRDefault="003768BC">
            <w:pPr>
              <w:pStyle w:val="normal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00000">
        <w:tc>
          <w:tcPr>
            <w:tcW w:w="88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snapToGrid w:val="0"/>
              <w:jc w:val="both"/>
              <w:rPr>
                <w:lang w:val="sr-Cyrl-CS"/>
              </w:rPr>
            </w:pPr>
          </w:p>
        </w:tc>
      </w:tr>
      <w:tr w:rsidR="00000000">
        <w:tc>
          <w:tcPr>
            <w:tcW w:w="88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0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Испит је завршен у _______ часова.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00000" w:rsidRDefault="003768BC">
            <w:pPr>
              <w:pStyle w:val="normalcentar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457"/>
              <w:gridCol w:w="216"/>
            </w:tblGrid>
            <w:tr w:rsidR="00000000">
              <w:tc>
                <w:tcPr>
                  <w:tcW w:w="84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забелешка о одустајању од испита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за лиценцу</w:t>
                  </w:r>
                </w:p>
              </w:tc>
              <w:tc>
                <w:tcPr>
                  <w:tcW w:w="21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 </w:t>
                  </w:r>
                </w:p>
              </w:tc>
            </w:tr>
          </w:tbl>
          <w:p w:rsidR="00000000" w:rsidRDefault="003768BC">
            <w:pPr>
              <w:pStyle w:val="normal0"/>
              <w:rPr>
                <w:lang w:val="pl-PL"/>
              </w:rPr>
            </w:pPr>
          </w:p>
        </w:tc>
      </w:tr>
      <w:tr w:rsidR="00000000">
        <w:tc>
          <w:tcPr>
            <w:tcW w:w="88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jc w:val="both"/>
              <w:rPr>
                <w:lang w:val="ru-RU"/>
              </w:rPr>
            </w:pPr>
            <w:r>
              <w:rPr>
                <w:lang w:val="pl-PL"/>
              </w:rPr>
              <w:t> </w:t>
            </w:r>
          </w:p>
        </w:tc>
      </w:tr>
      <w:tr w:rsidR="00000000">
        <w:tc>
          <w:tcPr>
            <w:tcW w:w="887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centar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IV</w:t>
            </w:r>
          </w:p>
          <w:p w:rsidR="00000000" w:rsidRDefault="003768BC">
            <w:pPr>
              <w:pStyle w:val="normal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Кандидат је:</w:t>
            </w:r>
          </w:p>
          <w:p w:rsidR="00000000" w:rsidRDefault="003768BC">
            <w:pPr>
              <w:pStyle w:val="normal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Успешно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положио испит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ценцу</w:t>
            </w:r>
          </w:p>
          <w:p w:rsidR="00000000" w:rsidRDefault="003768BC">
            <w:pPr>
              <w:pStyle w:val="normal0"/>
              <w:jc w:val="both"/>
              <w:rPr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Није положио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испит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лиценцу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89"/>
              <w:gridCol w:w="4441"/>
              <w:gridCol w:w="177"/>
              <w:gridCol w:w="3639"/>
              <w:gridCol w:w="227"/>
            </w:tblGrid>
            <w:tr w:rsidR="00000000">
              <w:tc>
                <w:tcPr>
                  <w:tcW w:w="189" w:type="dxa"/>
                  <w:tcBorders>
                    <w:top w:val="single" w:sz="1" w:space="0" w:color="000000"/>
                    <w:lef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  <w:rPr>
                      <w:lang w:val="sr-Cyrl-CS"/>
                    </w:rPr>
                  </w:pPr>
                  <w:r>
                    <w:rPr>
                      <w:lang w:val="pl-PL"/>
                    </w:rPr>
                    <w:t> </w:t>
                  </w:r>
                </w:p>
              </w:tc>
              <w:tc>
                <w:tcPr>
                  <w:tcW w:w="4441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centar"/>
                    <w:spacing w:before="0" w:after="2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Председник комисије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</w:tc>
              <w:tc>
                <w:tcPr>
                  <w:tcW w:w="177" w:type="dxa"/>
                  <w:tcBorders>
                    <w:top w:val="single" w:sz="1" w:space="0" w:color="000000"/>
                    <w:lef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3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centar"/>
                    <w:spacing w:before="0" w:after="24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Чланови комисије</w:t>
                  </w:r>
                </w:p>
              </w:tc>
              <w:tc>
                <w:tcPr>
                  <w:tcW w:w="227" w:type="dxa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</w:tr>
            <w:tr w:rsidR="00000000">
              <w:tc>
                <w:tcPr>
                  <w:tcW w:w="189" w:type="dxa"/>
                  <w:tcBorders>
                    <w:lef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  <w:tc>
                <w:tcPr>
                  <w:tcW w:w="4441" w:type="dxa"/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  <w:tc>
                <w:tcPr>
                  <w:tcW w:w="177" w:type="dxa"/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  <w:tc>
                <w:tcPr>
                  <w:tcW w:w="363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  <w:tc>
                <w:tcPr>
                  <w:tcW w:w="227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</w:tr>
            <w:tr w:rsidR="00000000">
              <w:tc>
                <w:tcPr>
                  <w:tcW w:w="18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  <w:tc>
                <w:tcPr>
                  <w:tcW w:w="4441" w:type="dxa"/>
                  <w:tcBorders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  <w:tc>
                <w:tcPr>
                  <w:tcW w:w="177" w:type="dxa"/>
                  <w:tcBorders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t> </w:t>
                  </w:r>
                </w:p>
              </w:tc>
              <w:tc>
                <w:tcPr>
                  <w:tcW w:w="363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  <w:rPr>
                      <w:lang w:val="pl-PL"/>
                    </w:rPr>
                  </w:pPr>
                  <w:r>
                    <w:t> </w:t>
                  </w:r>
                </w:p>
              </w:tc>
              <w:tc>
                <w:tcPr>
                  <w:tcW w:w="22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</w:pPr>
                  <w:r>
                    <w:rPr>
                      <w:lang w:val="pl-PL"/>
                    </w:rPr>
                    <w:t> </w:t>
                  </w:r>
                </w:p>
              </w:tc>
            </w:tr>
          </w:tbl>
          <w:p w:rsidR="00000000" w:rsidRDefault="003768BC"/>
        </w:tc>
      </w:tr>
    </w:tbl>
    <w:p w:rsidR="00000000" w:rsidRDefault="003768BC">
      <w:pPr>
        <w:pStyle w:val="normalprored"/>
        <w:jc w:val="both"/>
      </w:pPr>
    </w:p>
    <w:p w:rsidR="00000000" w:rsidRDefault="003768BC">
      <w:pPr>
        <w:pStyle w:val="normalprored"/>
        <w:jc w:val="both"/>
      </w:pPr>
    </w:p>
    <w:p w:rsidR="00000000" w:rsidRDefault="003768BC">
      <w:pPr>
        <w:pStyle w:val="normalprored"/>
        <w:jc w:val="both"/>
      </w:pPr>
    </w:p>
    <w:p w:rsidR="00000000" w:rsidRDefault="003768BC">
      <w:pPr>
        <w:pStyle w:val="normalprored"/>
        <w:jc w:val="both"/>
      </w:pPr>
    </w:p>
    <w:p w:rsidR="00000000" w:rsidRDefault="003768BC">
      <w:pPr>
        <w:pStyle w:val="normalprored"/>
        <w:jc w:val="both"/>
      </w:pPr>
    </w:p>
    <w:p w:rsidR="00000000" w:rsidRDefault="003768BC">
      <w:pPr>
        <w:pStyle w:val="normalprored"/>
        <w:jc w:val="both"/>
      </w:pPr>
    </w:p>
    <w:p w:rsidR="00000000" w:rsidRDefault="003768BC">
      <w:pPr>
        <w:pStyle w:val="normalprored"/>
        <w:jc w:val="both"/>
      </w:pPr>
    </w:p>
    <w:p w:rsidR="00000000" w:rsidRDefault="003768BC">
      <w:pPr>
        <w:pStyle w:val="normalprored"/>
        <w:jc w:val="both"/>
      </w:pPr>
    </w:p>
    <w:p w:rsidR="00000000" w:rsidRDefault="003768BC">
      <w:pPr>
        <w:pStyle w:val="wyq080---odsek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000000" w:rsidRDefault="003768BC">
      <w:pPr>
        <w:pStyle w:val="wyq080---odsek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Образац </w:t>
      </w:r>
      <w:r>
        <w:rPr>
          <w:rFonts w:ascii="Times New Roman" w:hAnsi="Times New Roman" w:cs="Times New Roman"/>
          <w:sz w:val="22"/>
          <w:szCs w:val="22"/>
          <w:lang w:val="sr-Cyrl-RS"/>
        </w:rPr>
        <w:t>2</w:t>
      </w:r>
    </w:p>
    <w:p w:rsidR="00000000" w:rsidRDefault="003768BC">
      <w:pPr>
        <w:pStyle w:val="wyq080---odsek"/>
        <w:rPr>
          <w:rFonts w:ascii="Times New Roman" w:hAnsi="Times New Roman" w:cs="Times New Roman"/>
          <w:sz w:val="22"/>
          <w:szCs w:val="22"/>
          <w:lang w:val="sr-Cyrl-CS"/>
        </w:rPr>
      </w:pPr>
    </w:p>
    <w:p w:rsidR="00000000" w:rsidRDefault="003768BC">
      <w:pPr>
        <w:pStyle w:val="wyq080---odsek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lastRenderedPageBreak/>
        <w:t>УВЕРЕЊЕ</w:t>
      </w:r>
    </w:p>
    <w:p w:rsidR="00000000" w:rsidRDefault="003768BC">
      <w:pPr>
        <w:pStyle w:val="wyq080---odsek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 положеном испиту за лиценцу</w:t>
      </w:r>
      <w:r>
        <w:rPr>
          <w:b w:val="0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раднику социјалне заштите, са високом стручном спремом који је положио испит за лиценцу</w:t>
      </w:r>
    </w:p>
    <w:p w:rsidR="00000000" w:rsidRDefault="003768BC">
      <w:pPr>
        <w:pStyle w:val="normalprore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 </w:t>
      </w:r>
    </w:p>
    <w:tbl>
      <w:tblPr>
        <w:tblW w:w="0" w:type="auto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62"/>
      </w:tblGrid>
      <w:tr w:rsidR="00000000"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0"/>
              <w:spacing w:before="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sr-Cyrl-CS"/>
              </w:rPr>
              <w:t>Р</w:t>
            </w:r>
            <w:r>
              <w:rPr>
                <w:rFonts w:ascii="Times New Roman" w:hAnsi="Times New Roman" w:cs="Times New Roman"/>
                <w:lang w:val="sr-Cyrl-CS"/>
              </w:rPr>
              <w:t>ЕПУБЛИКА СРБИЈА</w:t>
            </w:r>
          </w:p>
          <w:p w:rsidR="00000000" w:rsidRDefault="003768BC">
            <w:pPr>
              <w:pStyle w:val="normal0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КОМОРА СОЦИЈАЛНЕ ЗАШТИТЕ</w:t>
            </w:r>
          </w:p>
          <w:p w:rsidR="00000000" w:rsidRDefault="003768BC">
            <w:pPr>
              <w:pStyle w:val="normal0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Број</w:t>
            </w:r>
            <w:r>
              <w:rPr>
                <w:rFonts w:ascii="Times New Roman" w:hAnsi="Times New Roman" w:cs="Times New Roman"/>
                <w:lang w:val="ru-RU"/>
              </w:rPr>
              <w:t>: __________</w:t>
            </w:r>
          </w:p>
          <w:p w:rsidR="00000000" w:rsidRDefault="003768BC">
            <w:pPr>
              <w:pStyle w:val="normal0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Датум</w:t>
            </w:r>
            <w:r>
              <w:rPr>
                <w:rFonts w:ascii="Times New Roman" w:hAnsi="Times New Roman" w:cs="Times New Roman"/>
                <w:lang w:val="ru-RU"/>
              </w:rPr>
              <w:t>: __________</w:t>
            </w:r>
          </w:p>
          <w:p w:rsidR="00000000" w:rsidRDefault="003768BC">
            <w:pPr>
              <w:pStyle w:val="normal0"/>
              <w:jc w:val="both"/>
              <w:rPr>
                <w:color w:val="00B050"/>
                <w:lang w:val="pl-PL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Београд</w:t>
            </w:r>
          </w:p>
          <w:p w:rsidR="00000000" w:rsidRDefault="003768BC">
            <w:pPr>
              <w:pStyle w:val="normal0"/>
              <w:jc w:val="both"/>
              <w:rPr>
                <w:rStyle w:val="Komentar-sklic1"/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color w:val="00B050"/>
                <w:lang w:val="pl-PL"/>
              </w:rPr>
              <w:t> </w:t>
            </w:r>
          </w:p>
          <w:p w:rsidR="00000000" w:rsidRDefault="003768BC">
            <w:pPr>
              <w:pStyle w:val="normal0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Style w:val="Komentar-sklic1"/>
                <w:rFonts w:ascii="Times New Roman" w:hAnsi="Times New Roman" w:cs="Times New Roman"/>
                <w:sz w:val="22"/>
                <w:szCs w:val="22"/>
                <w:lang w:val="sr-Cyrl-RS"/>
              </w:rPr>
              <w:t>Комора социјалне заштите издаје</w:t>
            </w:r>
          </w:p>
          <w:p w:rsidR="00000000" w:rsidRDefault="003768BC">
            <w:pPr>
              <w:pStyle w:val="normalcentar"/>
            </w:pPr>
            <w:r>
              <w:rPr>
                <w:rFonts w:ascii="Times New Roman" w:hAnsi="Times New Roman" w:cs="Times New Roman"/>
                <w:lang w:val="sr-Cyrl-CS"/>
              </w:rPr>
              <w:t>УВЕРЕЊЕ</w:t>
            </w:r>
          </w:p>
          <w:p w:rsidR="00000000" w:rsidRDefault="003768BC">
            <w:pPr>
              <w:pStyle w:val="Navadensplet"/>
              <w:spacing w:after="0"/>
              <w:jc w:val="both"/>
              <w:rPr>
                <w:lang w:val="sr-Cyrl-CS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centar"/>
              <w:spacing w:before="0" w:after="240"/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Стручни радник из области социјалне заштите, ________________________________________ (презиме, очево име, име),  </w:t>
            </w:r>
          </w:p>
          <w:p w:rsidR="00000000" w:rsidRDefault="003768BC">
            <w:pPr>
              <w:pStyle w:val="normalcentar"/>
              <w:spacing w:after="24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sr-Cyrl-CS"/>
              </w:rPr>
              <w:t>____________</w:t>
            </w:r>
            <w:r>
              <w:rPr>
                <w:rFonts w:ascii="Times New Roman" w:hAnsi="Times New Roman" w:cs="Times New Roman"/>
                <w:lang w:val="sr-Cyrl-CS"/>
              </w:rPr>
              <w:t>___________________________ (стручна спрема),</w:t>
            </w:r>
          </w:p>
        </w:tc>
      </w:tr>
      <w:tr w:rsidR="00000000"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0"/>
              <w:spacing w:before="0" w:after="240"/>
              <w:jc w:val="both"/>
              <w:rPr>
                <w:lang w:val="pl-PL"/>
              </w:rPr>
            </w:pP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sr-Cyrl-CS"/>
              </w:rPr>
              <w:t>полагао је</w:t>
            </w:r>
            <w:r>
              <w:rPr>
                <w:rFonts w:ascii="Times New Roman" w:hAnsi="Times New Roman" w:cs="Times New Roman"/>
                <w:lang w:val="ru-RU"/>
              </w:rPr>
              <w:t xml:space="preserve"> _________________________ </w:t>
            </w:r>
            <w:r>
              <w:rPr>
                <w:rFonts w:ascii="Times New Roman" w:hAnsi="Times New Roman" w:cs="Times New Roman"/>
                <w:lang w:val="sr-Cyrl-CS"/>
              </w:rPr>
              <w:t>године испит за лиценцу</w:t>
            </w:r>
          </w:p>
        </w:tc>
      </w:tr>
      <w:tr w:rsidR="00000000"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avadensplet"/>
              <w:spacing w:before="0" w:after="0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pl-PL"/>
              </w:rPr>
              <w:t> </w:t>
            </w:r>
          </w:p>
        </w:tc>
      </w:tr>
      <w:tr w:rsidR="00000000">
        <w:tc>
          <w:tcPr>
            <w:tcW w:w="886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3768BC">
            <w:pPr>
              <w:pStyle w:val="normaluvuceni"/>
              <w:spacing w:before="0"/>
              <w:ind w:left="0" w:firstLine="0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пред Испитном комисијом </w:t>
            </w:r>
            <w:r>
              <w:rPr>
                <w:rFonts w:ascii="Times New Roman" w:hAnsi="Times New Roman" w:cs="Times New Roman"/>
                <w:lang w:val="sr-Cyrl-RS"/>
              </w:rPr>
              <w:t>М</w:t>
            </w:r>
            <w:r>
              <w:rPr>
                <w:rFonts w:ascii="Times New Roman" w:hAnsi="Times New Roman" w:cs="Times New Roman"/>
                <w:lang w:val="sr-Cyrl-CS"/>
              </w:rPr>
              <w:t xml:space="preserve">инистарства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за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рад, </w:t>
            </w:r>
            <w:r>
              <w:rPr>
                <w:rFonts w:ascii="Times New Roman" w:hAnsi="Times New Roman" w:cs="Times New Roman"/>
                <w:lang w:val="sr-Cyrl-RS"/>
              </w:rPr>
              <w:t>запошљавање, борачка и социјална питања.</w:t>
            </w:r>
          </w:p>
          <w:p w:rsidR="00000000" w:rsidRDefault="003768BC">
            <w:pPr>
              <w:pStyle w:val="normal0"/>
              <w:jc w:val="both"/>
              <w:rPr>
                <w:lang w:val="fr-FR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Према оцени Испитне комисије _________________________ по</w:t>
            </w:r>
            <w:r>
              <w:rPr>
                <w:rFonts w:ascii="Times New Roman" w:hAnsi="Times New Roman" w:cs="Times New Roman"/>
                <w:lang w:val="sr-Cyrl-CS"/>
              </w:rPr>
              <w:t>ложио-ла је испит за лиценцу оценом ____________.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81"/>
              <w:gridCol w:w="5999"/>
              <w:gridCol w:w="171"/>
              <w:gridCol w:w="2102"/>
              <w:gridCol w:w="220"/>
            </w:tblGrid>
            <w:tr w:rsidR="00000000">
              <w:tc>
                <w:tcPr>
                  <w:tcW w:w="18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  <w:rPr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599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centar"/>
                    <w:spacing w:before="0" w:after="24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Председник Испитне комисије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</w:p>
              </w:tc>
              <w:tc>
                <w:tcPr>
                  <w:tcW w:w="17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0"/>
                    <w:spacing w:before="0" w:after="0"/>
                    <w:jc w:val="both"/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102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pStyle w:val="normalcentar"/>
                    <w:spacing w:before="0" w:after="240"/>
                    <w:jc w:val="both"/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Директор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</w:p>
              </w:tc>
              <w:tc>
                <w:tcPr>
                  <w:tcW w:w="2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000000" w:rsidRDefault="003768B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00000" w:rsidRDefault="003768BC">
            <w:pPr>
              <w:rPr>
                <w:sz w:val="22"/>
                <w:szCs w:val="22"/>
              </w:rPr>
            </w:pPr>
          </w:p>
        </w:tc>
      </w:tr>
    </w:tbl>
    <w:p w:rsidR="003768BC" w:rsidRDefault="003768BC">
      <w:pPr>
        <w:pStyle w:val="normalprored"/>
        <w:jc w:val="both"/>
      </w:pPr>
      <w:r>
        <w:rPr>
          <w:rFonts w:ascii="Times New Roman" w:hAnsi="Times New Roman" w:cs="Times New Roman"/>
          <w:sz w:val="22"/>
          <w:szCs w:val="22"/>
        </w:rPr>
        <w:t> </w:t>
      </w:r>
      <w:bookmarkStart w:id="1" w:name="str_1"/>
      <w:bookmarkStart w:id="2" w:name="str_2"/>
      <w:bookmarkStart w:id="3" w:name="str_3"/>
      <w:bookmarkStart w:id="4" w:name="str_4"/>
      <w:bookmarkStart w:id="5" w:name="str_5"/>
      <w:bookmarkStart w:id="6" w:name="str_6"/>
      <w:bookmarkStart w:id="7" w:name="str_7"/>
      <w:bookmarkStart w:id="8" w:name="str_21"/>
      <w:bookmarkStart w:id="9" w:name="str_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3768BC">
      <w:footerReference w:type="default" r:id="rId22"/>
      <w:pgSz w:w="12240" w:h="15840"/>
      <w:pgMar w:top="720" w:right="1800" w:bottom="1459" w:left="1800" w:header="720" w:footer="9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BC" w:rsidRDefault="003768BC">
      <w:r>
        <w:separator/>
      </w:r>
    </w:p>
  </w:endnote>
  <w:endnote w:type="continuationSeparator" w:id="0">
    <w:p w:rsidR="003768BC" w:rsidRDefault="0037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68BC">
    <w:pPr>
      <w:pStyle w:val="Footer"/>
    </w:pPr>
    <w:r>
      <w:t xml:space="preserve">                                                         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 w:rsidR="00D11DB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BC" w:rsidRDefault="003768BC">
      <w:r>
        <w:separator/>
      </w:r>
    </w:p>
  </w:footnote>
  <w:footnote w:type="continuationSeparator" w:id="0">
    <w:p w:rsidR="003768BC" w:rsidRDefault="0037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B2"/>
    <w:rsid w:val="003768BC"/>
    <w:rsid w:val="00D1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Privzetapisavaodstavka">
    <w:name w:val="Privzeta pisava odstavka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eastAsia="Calibri" w:hAnsi="Times New Roman" w:cs="Times New Roman"/>
    </w:rPr>
  </w:style>
  <w:style w:type="character" w:customStyle="1" w:styleId="WW8Num21z0">
    <w:name w:val="WW8Num21z0"/>
    <w:rPr>
      <w:rFonts w:ascii="Symbol" w:hAnsi="Symbol" w:cs="Symbol"/>
      <w:color w:val="auto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Times New Roman" w:eastAsia="Times New Roman" w:hAnsi="Times New Roman" w:cs="Times New Roman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5z1">
    <w:name w:val="WW8Num25z1"/>
    <w:rPr>
      <w:rFonts w:ascii="Symbol" w:hAnsi="Symbol" w:cs="Symbol"/>
      <w:color w:val="auto"/>
    </w:rPr>
  </w:style>
  <w:style w:type="character" w:customStyle="1" w:styleId="WW8Num26z0">
    <w:name w:val="WW8Num26z0"/>
    <w:rPr>
      <w:rFonts w:ascii="Symbol" w:hAnsi="Symbol" w:cs="Symbol"/>
      <w:color w:val="auto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aut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  <w:color w:val="auto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Privzetapisavaodstavka1">
    <w:name w:val="Privzeta pisava odstavka1"/>
  </w:style>
  <w:style w:type="character" w:customStyle="1" w:styleId="simboli1">
    <w:name w:val="simboli1"/>
    <w:rPr>
      <w:rFonts w:ascii="Symbol" w:hAnsi="Symbol" w:cs="Symbol"/>
      <w:sz w:val="22"/>
      <w:szCs w:val="22"/>
    </w:rPr>
  </w:style>
  <w:style w:type="character" w:customStyle="1" w:styleId="Komentar-sklic1">
    <w:name w:val="Komentar - sklic1"/>
    <w:rPr>
      <w:sz w:val="16"/>
      <w:szCs w:val="16"/>
    </w:rPr>
  </w:style>
  <w:style w:type="character" w:customStyle="1" w:styleId="Komentar-besediloZnak">
    <w:name w:val="Komentar - besedilo Znak"/>
    <w:basedOn w:val="Privzetapisavaodstavka1"/>
  </w:style>
  <w:style w:type="character" w:customStyle="1" w:styleId="ZadevakomentarjaZnak">
    <w:name w:val="Zadeva komentarja Znak"/>
    <w:rPr>
      <w:b/>
      <w:bCs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rPr>
      <w:sz w:val="24"/>
      <w:szCs w:val="24"/>
      <w:lang w:val="sr-Latn-CS"/>
    </w:rPr>
  </w:style>
  <w:style w:type="character" w:customStyle="1" w:styleId="Naslov1Znak">
    <w:name w:val="Naslov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Hyperlink">
    <w:name w:val="Hyperlink"/>
    <w:rPr>
      <w:strike w:val="0"/>
      <w:dstrike w:val="0"/>
      <w:color w:val="135CAE"/>
      <w:u w:val="none"/>
    </w:rPr>
  </w:style>
  <w:style w:type="character" w:customStyle="1" w:styleId="Naslov2Znak">
    <w:name w:val="Naslov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ffiletext">
    <w:name w:val="wf_file_text"/>
    <w:basedOn w:val="Privzetapisavaodstavka2"/>
  </w:style>
  <w:style w:type="character" w:customStyle="1" w:styleId="GlavaZnak">
    <w:name w:val="Glava Znak"/>
    <w:basedOn w:val="Privzetapisavaodstavka2"/>
    <w:rPr>
      <w:sz w:val="24"/>
      <w:szCs w:val="24"/>
      <w:lang w:val="en-US"/>
    </w:rPr>
  </w:style>
  <w:style w:type="character" w:customStyle="1" w:styleId="NogaZnak">
    <w:name w:val="Noga Znak"/>
    <w:basedOn w:val="Privzetapisavaodstavka2"/>
    <w:rPr>
      <w:sz w:val="24"/>
      <w:szCs w:val="24"/>
      <w:lang w:val="en-U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  <w:rPr>
      <w:lang w:val="sr-Latn-C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lan">
    <w:name w:val="clan"/>
    <w:basedOn w:val="Normal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pPr>
      <w:spacing w:before="280" w:after="280"/>
    </w:pPr>
    <w:rPr>
      <w:rFonts w:ascii="Arial" w:hAnsi="Arial" w:cs="Arial"/>
      <w:sz w:val="22"/>
      <w:szCs w:val="22"/>
    </w:rPr>
  </w:style>
  <w:style w:type="paragraph" w:customStyle="1" w:styleId="wyq050---odeljak">
    <w:name w:val="wyq050---odeljak"/>
    <w:basedOn w:val="Normal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normalprored">
    <w:name w:val="normalprored"/>
    <w:basedOn w:val="Normal"/>
    <w:rPr>
      <w:rFonts w:ascii="Arial" w:hAnsi="Arial" w:cs="Arial"/>
      <w:sz w:val="26"/>
      <w:szCs w:val="26"/>
    </w:rPr>
  </w:style>
  <w:style w:type="paragraph" w:customStyle="1" w:styleId="wyq060---pododeljak">
    <w:name w:val="wyq060---pododeljak"/>
    <w:basedOn w:val="Normal"/>
    <w:pPr>
      <w:jc w:val="center"/>
    </w:pPr>
    <w:rPr>
      <w:rFonts w:ascii="Arial" w:hAnsi="Arial" w:cs="Arial"/>
      <w:sz w:val="31"/>
      <w:szCs w:val="31"/>
    </w:rPr>
  </w:style>
  <w:style w:type="paragraph" w:customStyle="1" w:styleId="normaltd">
    <w:name w:val="normaltd"/>
    <w:basedOn w:val="Normal"/>
    <w:pPr>
      <w:spacing w:before="280" w:after="280"/>
      <w:jc w:val="right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normalcentar">
    <w:name w:val="normalcentar"/>
    <w:basedOn w:val="Normal"/>
    <w:pPr>
      <w:spacing w:before="280" w:after="280"/>
      <w:jc w:val="center"/>
    </w:pPr>
    <w:rPr>
      <w:rFonts w:ascii="Arial" w:hAnsi="Arial" w:cs="Arial"/>
      <w:sz w:val="22"/>
      <w:szCs w:val="22"/>
    </w:rPr>
  </w:style>
  <w:style w:type="paragraph" w:customStyle="1" w:styleId="wyq080---odsek">
    <w:name w:val="wyq080---odsek"/>
    <w:basedOn w:val="Normal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ormaluvuceni">
    <w:name w:val="normal_uvuceni"/>
    <w:basedOn w:val="Normal"/>
    <w:pPr>
      <w:spacing w:before="280" w:after="280"/>
      <w:ind w:left="1134" w:hanging="142"/>
    </w:pPr>
    <w:rPr>
      <w:rFonts w:ascii="Arial" w:hAnsi="Arial" w:cs="Arial"/>
      <w:sz w:val="22"/>
      <w:szCs w:val="22"/>
    </w:rPr>
  </w:style>
  <w:style w:type="paragraph" w:customStyle="1" w:styleId="Navadensplet">
    <w:name w:val="Navaden (splet)"/>
    <w:basedOn w:val="Normal"/>
    <w:pPr>
      <w:spacing w:before="280" w:after="280"/>
    </w:pPr>
  </w:style>
  <w:style w:type="paragraph" w:customStyle="1" w:styleId="Komentar-besedilo1">
    <w:name w:val="Komentar - besedilo1"/>
    <w:basedOn w:val="Normal"/>
    <w:rPr>
      <w:sz w:val="20"/>
      <w:szCs w:val="20"/>
    </w:rPr>
  </w:style>
  <w:style w:type="paragraph" w:customStyle="1" w:styleId="Zadevakomentarja">
    <w:name w:val="Zadeva komentarja"/>
    <w:basedOn w:val="Komentar-besedilo1"/>
    <w:next w:val="Komentar-besedilo1"/>
    <w:rPr>
      <w:b/>
      <w:bCs/>
      <w:lang w:val="x-none"/>
    </w:rPr>
  </w:style>
  <w:style w:type="paragraph" w:customStyle="1" w:styleId="Besedilooblaka">
    <w:name w:val="Besedilo oblačka"/>
    <w:basedOn w:val="Normal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pPr>
      <w:suppressAutoHyphens/>
    </w:pPr>
    <w:rPr>
      <w:sz w:val="24"/>
      <w:szCs w:val="24"/>
      <w:lang w:eastAsia="ar-SA"/>
    </w:rPr>
  </w:style>
  <w:style w:type="paragraph" w:customStyle="1" w:styleId="Revizija">
    <w:name w:val="Revizija"/>
    <w:pPr>
      <w:suppressAutoHyphens/>
    </w:pPr>
    <w:rPr>
      <w:sz w:val="24"/>
      <w:szCs w:val="24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Privzetapisavaodstavka">
    <w:name w:val="Privzeta pisava odstavka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eastAsia="Calibri" w:hAnsi="Times New Roman" w:cs="Times New Roman"/>
    </w:rPr>
  </w:style>
  <w:style w:type="character" w:customStyle="1" w:styleId="WW8Num21z0">
    <w:name w:val="WW8Num21z0"/>
    <w:rPr>
      <w:rFonts w:ascii="Symbol" w:hAnsi="Symbol" w:cs="Symbol"/>
      <w:color w:val="auto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Times New Roman" w:eastAsia="Times New Roman" w:hAnsi="Times New Roman" w:cs="Times New Roman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5z1">
    <w:name w:val="WW8Num25z1"/>
    <w:rPr>
      <w:rFonts w:ascii="Symbol" w:hAnsi="Symbol" w:cs="Symbol"/>
      <w:color w:val="auto"/>
    </w:rPr>
  </w:style>
  <w:style w:type="character" w:customStyle="1" w:styleId="WW8Num26z0">
    <w:name w:val="WW8Num26z0"/>
    <w:rPr>
      <w:rFonts w:ascii="Symbol" w:hAnsi="Symbol" w:cs="Symbol"/>
      <w:color w:val="auto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aut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  <w:color w:val="auto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Privzetapisavaodstavka1">
    <w:name w:val="Privzeta pisava odstavka1"/>
  </w:style>
  <w:style w:type="character" w:customStyle="1" w:styleId="simboli1">
    <w:name w:val="simboli1"/>
    <w:rPr>
      <w:rFonts w:ascii="Symbol" w:hAnsi="Symbol" w:cs="Symbol"/>
      <w:sz w:val="22"/>
      <w:szCs w:val="22"/>
    </w:rPr>
  </w:style>
  <w:style w:type="character" w:customStyle="1" w:styleId="Komentar-sklic1">
    <w:name w:val="Komentar - sklic1"/>
    <w:rPr>
      <w:sz w:val="16"/>
      <w:szCs w:val="16"/>
    </w:rPr>
  </w:style>
  <w:style w:type="character" w:customStyle="1" w:styleId="Komentar-besediloZnak">
    <w:name w:val="Komentar - besedilo Znak"/>
    <w:basedOn w:val="Privzetapisavaodstavka1"/>
  </w:style>
  <w:style w:type="character" w:customStyle="1" w:styleId="ZadevakomentarjaZnak">
    <w:name w:val="Zadeva komentarja Znak"/>
    <w:rPr>
      <w:b/>
      <w:bCs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rPr>
      <w:sz w:val="24"/>
      <w:szCs w:val="24"/>
      <w:lang w:val="sr-Latn-CS"/>
    </w:rPr>
  </w:style>
  <w:style w:type="character" w:customStyle="1" w:styleId="Naslov1Znak">
    <w:name w:val="Naslov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Hyperlink">
    <w:name w:val="Hyperlink"/>
    <w:rPr>
      <w:strike w:val="0"/>
      <w:dstrike w:val="0"/>
      <w:color w:val="135CAE"/>
      <w:u w:val="none"/>
    </w:rPr>
  </w:style>
  <w:style w:type="character" w:customStyle="1" w:styleId="Naslov2Znak">
    <w:name w:val="Naslov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ffiletext">
    <w:name w:val="wf_file_text"/>
    <w:basedOn w:val="Privzetapisavaodstavka2"/>
  </w:style>
  <w:style w:type="character" w:customStyle="1" w:styleId="GlavaZnak">
    <w:name w:val="Glava Znak"/>
    <w:basedOn w:val="Privzetapisavaodstavka2"/>
    <w:rPr>
      <w:sz w:val="24"/>
      <w:szCs w:val="24"/>
      <w:lang w:val="en-US"/>
    </w:rPr>
  </w:style>
  <w:style w:type="character" w:customStyle="1" w:styleId="NogaZnak">
    <w:name w:val="Noga Znak"/>
    <w:basedOn w:val="Privzetapisavaodstavka2"/>
    <w:rPr>
      <w:sz w:val="24"/>
      <w:szCs w:val="24"/>
      <w:lang w:val="en-U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  <w:rPr>
      <w:lang w:val="sr-Latn-C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lan">
    <w:name w:val="clan"/>
    <w:basedOn w:val="Normal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pPr>
      <w:spacing w:before="280" w:after="280"/>
    </w:pPr>
    <w:rPr>
      <w:rFonts w:ascii="Arial" w:hAnsi="Arial" w:cs="Arial"/>
      <w:sz w:val="22"/>
      <w:szCs w:val="22"/>
    </w:rPr>
  </w:style>
  <w:style w:type="paragraph" w:customStyle="1" w:styleId="wyq050---odeljak">
    <w:name w:val="wyq050---odeljak"/>
    <w:basedOn w:val="Normal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normalprored">
    <w:name w:val="normalprored"/>
    <w:basedOn w:val="Normal"/>
    <w:rPr>
      <w:rFonts w:ascii="Arial" w:hAnsi="Arial" w:cs="Arial"/>
      <w:sz w:val="26"/>
      <w:szCs w:val="26"/>
    </w:rPr>
  </w:style>
  <w:style w:type="paragraph" w:customStyle="1" w:styleId="wyq060---pododeljak">
    <w:name w:val="wyq060---pododeljak"/>
    <w:basedOn w:val="Normal"/>
    <w:pPr>
      <w:jc w:val="center"/>
    </w:pPr>
    <w:rPr>
      <w:rFonts w:ascii="Arial" w:hAnsi="Arial" w:cs="Arial"/>
      <w:sz w:val="31"/>
      <w:szCs w:val="31"/>
    </w:rPr>
  </w:style>
  <w:style w:type="paragraph" w:customStyle="1" w:styleId="normaltd">
    <w:name w:val="normaltd"/>
    <w:basedOn w:val="Normal"/>
    <w:pPr>
      <w:spacing w:before="280" w:after="280"/>
      <w:jc w:val="right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normalcentar">
    <w:name w:val="normalcentar"/>
    <w:basedOn w:val="Normal"/>
    <w:pPr>
      <w:spacing w:before="280" w:after="280"/>
      <w:jc w:val="center"/>
    </w:pPr>
    <w:rPr>
      <w:rFonts w:ascii="Arial" w:hAnsi="Arial" w:cs="Arial"/>
      <w:sz w:val="22"/>
      <w:szCs w:val="22"/>
    </w:rPr>
  </w:style>
  <w:style w:type="paragraph" w:customStyle="1" w:styleId="wyq080---odsek">
    <w:name w:val="wyq080---odsek"/>
    <w:basedOn w:val="Normal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ormaluvuceni">
    <w:name w:val="normal_uvuceni"/>
    <w:basedOn w:val="Normal"/>
    <w:pPr>
      <w:spacing w:before="280" w:after="280"/>
      <w:ind w:left="1134" w:hanging="142"/>
    </w:pPr>
    <w:rPr>
      <w:rFonts w:ascii="Arial" w:hAnsi="Arial" w:cs="Arial"/>
      <w:sz w:val="22"/>
      <w:szCs w:val="22"/>
    </w:rPr>
  </w:style>
  <w:style w:type="paragraph" w:customStyle="1" w:styleId="Navadensplet">
    <w:name w:val="Navaden (splet)"/>
    <w:basedOn w:val="Normal"/>
    <w:pPr>
      <w:spacing w:before="280" w:after="280"/>
    </w:pPr>
  </w:style>
  <w:style w:type="paragraph" w:customStyle="1" w:styleId="Komentar-besedilo1">
    <w:name w:val="Komentar - besedilo1"/>
    <w:basedOn w:val="Normal"/>
    <w:rPr>
      <w:sz w:val="20"/>
      <w:szCs w:val="20"/>
    </w:rPr>
  </w:style>
  <w:style w:type="paragraph" w:customStyle="1" w:styleId="Zadevakomentarja">
    <w:name w:val="Zadeva komentarja"/>
    <w:basedOn w:val="Komentar-besedilo1"/>
    <w:next w:val="Komentar-besedilo1"/>
    <w:rPr>
      <w:b/>
      <w:bCs/>
      <w:lang w:val="x-none"/>
    </w:rPr>
  </w:style>
  <w:style w:type="paragraph" w:customStyle="1" w:styleId="Besedilooblaka">
    <w:name w:val="Besedilo oblačka"/>
    <w:basedOn w:val="Normal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pPr>
      <w:suppressAutoHyphens/>
    </w:pPr>
    <w:rPr>
      <w:sz w:val="24"/>
      <w:szCs w:val="24"/>
      <w:lang w:eastAsia="ar-SA"/>
    </w:rPr>
  </w:style>
  <w:style w:type="paragraph" w:customStyle="1" w:styleId="Revizija">
    <w:name w:val="Revizija"/>
    <w:pPr>
      <w:suppressAutoHyphens/>
    </w:pPr>
    <w:rPr>
      <w:sz w:val="24"/>
      <w:szCs w:val="24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zs.gov.rs/files/doc/porodica/Pravilnik%20o%20organizaciji,%20normativima%20i%20standardima%20rada%20CSR.pdf" TargetMode="External"/><Relationship Id="rId13" Type="http://schemas.openxmlformats.org/officeDocument/2006/relationships/hyperlink" Target="http://www.minrzs.gov.rs/files/doc/porodica/ostali/Pravilnik-dodatna%20podrska%20detetu%20i%20uceniku.doc" TargetMode="External"/><Relationship Id="rId18" Type="http://schemas.openxmlformats.org/officeDocument/2006/relationships/hyperlink" Target="http://www.minrzs.gov.rs/files/doc/porodica/zlostavljanje/Opsti%20protokol%20-%20nasilje%20nad%20zenama,%20dete%20svedok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inrzs.gov.rs/files/doc/porodica/licenciranje/PRAVILNIK%20O%20LICENCIRANJU%20STRUCNIH%20RADNIKA%20U%20SZ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nrzs.gov.rs/files/doc/porodica/ostali/Pravilnik%20o%20socijalnoj%20pomoci%20-%20azil.pdf" TargetMode="External"/><Relationship Id="rId17" Type="http://schemas.openxmlformats.org/officeDocument/2006/relationships/hyperlink" Target="http://www.minrzs.gov.rs/files/doc/porodica/zlostavljanje/Psebni%20protokol%20socijalna%20zastit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rzs.gov.rs/files/doc/porodica/zlostavljanje/Opsti%20protokol%20zlostavljanje%20i%20zanemarivanje%20deca.pdf" TargetMode="External"/><Relationship Id="rId20" Type="http://schemas.openxmlformats.org/officeDocument/2006/relationships/hyperlink" Target="http://www.minrzs.gov.rs/files/doc/porodica/licenciranje/PRAVILNIK%20O%20LICENCIRANJU%20ORGANIZACIJA%20SZ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inrzs.gov.rs/files/doc/porodica/Pravilnik%20o%20zabranjenim%20postupanjima%20zaposlenih%20u%20SZ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inrzs.gov.rs/files/doc/porodica/nasilje/Opsti%20protokol%20nasilje%20u%20porodici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inrzs.gov.rs/files/doc/porodica/Pravilnik%20o%20nacinu%20podnosenja%20izvestaja%20i%20polaganju%20racuna%20staratelja.pdf" TargetMode="External"/><Relationship Id="rId19" Type="http://schemas.openxmlformats.org/officeDocument/2006/relationships/hyperlink" Target="http://www.minrzs.gov.rs/files/doc/porodica/licenciranje/PRAVILNIK%20O%20BLIZIM%20USLOVIM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rzs.gov.rs/files/doc/porodica/Pravilnik%20o%20uslovima%20za%20naknadu%20troskova%20i%20nagradu%20staratelju.pdf" TargetMode="External"/><Relationship Id="rId14" Type="http://schemas.openxmlformats.org/officeDocument/2006/relationships/hyperlink" Target="http://www.minrzs.gov.rs/files/doc/porodica/nasilje/Posebni%20protokol%20MRZSP%20nasilje%20u%20porodici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3683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</vt:lpstr>
    </vt:vector>
  </TitlesOfParts>
  <Company/>
  <LinksUpToDate>false</LinksUpToDate>
  <CharactersWithSpaces>24628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</dc:title>
  <dc:creator>Prodaja</dc:creator>
  <cp:lastModifiedBy>Milos R.</cp:lastModifiedBy>
  <cp:revision>2</cp:revision>
  <cp:lastPrinted>2014-11-03T13:04:00Z</cp:lastPrinted>
  <dcterms:created xsi:type="dcterms:W3CDTF">2016-02-04T09:48:00Z</dcterms:created>
  <dcterms:modified xsi:type="dcterms:W3CDTF">2016-02-04T09:48:00Z</dcterms:modified>
</cp:coreProperties>
</file>